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D5A" w:rsidRPr="00D80A4C" w:rsidRDefault="00B84CEA" w:rsidP="00FA0D5A">
      <w:pPr>
        <w:spacing w:after="0" w:line="240" w:lineRule="auto"/>
        <w:jc w:val="center"/>
        <w:rPr>
          <w:b/>
          <w:szCs w:val="24"/>
          <w:u w:val="single"/>
        </w:rPr>
      </w:pPr>
      <w:r w:rsidRPr="00D80A4C">
        <w:rPr>
          <w:b/>
          <w:szCs w:val="24"/>
          <w:u w:val="single"/>
        </w:rPr>
        <w:t>AGENDA</w:t>
      </w:r>
    </w:p>
    <w:p w:rsidR="002C4E50" w:rsidRPr="00D80A4C" w:rsidRDefault="00B1780B" w:rsidP="005759FC">
      <w:pPr>
        <w:pStyle w:val="Ttulo1"/>
        <w:rPr>
          <w:sz w:val="24"/>
          <w:szCs w:val="24"/>
        </w:rPr>
      </w:pPr>
      <w:r w:rsidRPr="00D80A4C">
        <w:rPr>
          <w:sz w:val="24"/>
          <w:szCs w:val="24"/>
        </w:rPr>
        <w:t>I</w:t>
      </w:r>
      <w:r w:rsidR="008B7D17" w:rsidRPr="00D80A4C">
        <w:rPr>
          <w:sz w:val="24"/>
          <w:szCs w:val="24"/>
        </w:rPr>
        <w:t>V</w:t>
      </w:r>
      <w:r w:rsidRPr="00D80A4C">
        <w:rPr>
          <w:sz w:val="24"/>
          <w:szCs w:val="24"/>
        </w:rPr>
        <w:t xml:space="preserve"> Capacitación </w:t>
      </w:r>
    </w:p>
    <w:p w:rsidR="00781CDF" w:rsidRPr="00D80A4C" w:rsidRDefault="00B1780B" w:rsidP="007760FC">
      <w:pPr>
        <w:spacing w:after="0" w:line="240" w:lineRule="auto"/>
        <w:jc w:val="center"/>
        <w:rPr>
          <w:b/>
          <w:szCs w:val="24"/>
        </w:rPr>
      </w:pPr>
      <w:r w:rsidRPr="00D80A4C">
        <w:rPr>
          <w:b/>
          <w:szCs w:val="24"/>
        </w:rPr>
        <w:t xml:space="preserve">“Fortalecimiento de las Unidades de Información Pública </w:t>
      </w:r>
    </w:p>
    <w:p w:rsidR="00B1780B" w:rsidRPr="00D80A4C" w:rsidRDefault="00B1780B" w:rsidP="007760FC">
      <w:pPr>
        <w:spacing w:after="0" w:line="240" w:lineRule="auto"/>
        <w:jc w:val="center"/>
        <w:rPr>
          <w:b/>
          <w:szCs w:val="24"/>
        </w:rPr>
      </w:pPr>
      <w:proofErr w:type="gramStart"/>
      <w:r w:rsidRPr="00D80A4C">
        <w:rPr>
          <w:b/>
          <w:szCs w:val="24"/>
        </w:rPr>
        <w:t>del</w:t>
      </w:r>
      <w:proofErr w:type="gramEnd"/>
      <w:r w:rsidRPr="00D80A4C">
        <w:rPr>
          <w:b/>
          <w:szCs w:val="24"/>
        </w:rPr>
        <w:t xml:space="preserve"> Sistema Nacional de Seguridad”</w:t>
      </w:r>
    </w:p>
    <w:p w:rsidR="00287CDB" w:rsidRPr="00D80A4C" w:rsidRDefault="00602133" w:rsidP="007760FC">
      <w:pPr>
        <w:spacing w:after="0" w:line="240" w:lineRule="auto"/>
        <w:jc w:val="center"/>
        <w:rPr>
          <w:b/>
          <w:szCs w:val="24"/>
        </w:rPr>
      </w:pPr>
      <w:r w:rsidRPr="00D80A4C">
        <w:rPr>
          <w:b/>
          <w:szCs w:val="24"/>
        </w:rPr>
        <w:t>Proceso de cumplimiento del</w:t>
      </w:r>
      <w:r w:rsidR="002C4E50" w:rsidRPr="00D80A4C">
        <w:rPr>
          <w:b/>
          <w:szCs w:val="24"/>
        </w:rPr>
        <w:t xml:space="preserve"> 4º. Plan de Acción Nacional de </w:t>
      </w:r>
    </w:p>
    <w:p w:rsidR="002C4E50" w:rsidRPr="00D80A4C" w:rsidRDefault="002C4E50" w:rsidP="007760FC">
      <w:pPr>
        <w:spacing w:after="0" w:line="240" w:lineRule="auto"/>
        <w:jc w:val="center"/>
        <w:rPr>
          <w:b/>
          <w:szCs w:val="24"/>
        </w:rPr>
      </w:pPr>
      <w:r w:rsidRPr="00D80A4C">
        <w:rPr>
          <w:b/>
          <w:szCs w:val="24"/>
        </w:rPr>
        <w:t>Gobierno Abierto 2018-2020</w:t>
      </w:r>
    </w:p>
    <w:p w:rsidR="00781CDF" w:rsidRPr="00D80A4C" w:rsidRDefault="00781CDF" w:rsidP="007760FC">
      <w:pPr>
        <w:spacing w:after="0" w:line="240" w:lineRule="auto"/>
        <w:jc w:val="center"/>
        <w:rPr>
          <w:b/>
          <w:szCs w:val="24"/>
        </w:rPr>
      </w:pPr>
      <w:r w:rsidRPr="00D80A4C">
        <w:rPr>
          <w:b/>
          <w:szCs w:val="24"/>
        </w:rPr>
        <w:t>Compromiso 6, hito 8</w:t>
      </w:r>
    </w:p>
    <w:p w:rsidR="00884AFF" w:rsidRPr="00D80A4C" w:rsidRDefault="00781CDF" w:rsidP="007760FC">
      <w:pPr>
        <w:spacing w:after="0" w:line="240" w:lineRule="auto"/>
        <w:jc w:val="center"/>
        <w:rPr>
          <w:bCs/>
          <w:szCs w:val="24"/>
          <w:shd w:val="clear" w:color="auto" w:fill="FFFFFF"/>
        </w:rPr>
      </w:pPr>
      <w:r w:rsidRPr="00D80A4C">
        <w:rPr>
          <w:szCs w:val="24"/>
          <w:shd w:val="clear" w:color="auto" w:fill="FFFFFF"/>
        </w:rPr>
        <w:t>Secretaría Técnica del Consejo Nacional de Seguridad</w:t>
      </w:r>
      <w:r w:rsidR="002C4E50" w:rsidRPr="00D80A4C">
        <w:rPr>
          <w:szCs w:val="24"/>
          <w:shd w:val="clear" w:color="auto" w:fill="FFFFFF"/>
        </w:rPr>
        <w:t xml:space="preserve">, </w:t>
      </w:r>
      <w:r w:rsidR="009F39E0" w:rsidRPr="00D80A4C">
        <w:rPr>
          <w:szCs w:val="24"/>
          <w:shd w:val="clear" w:color="auto" w:fill="FFFFFF"/>
        </w:rPr>
        <w:t>26</w:t>
      </w:r>
      <w:r w:rsidR="00884AFF" w:rsidRPr="00D80A4C">
        <w:rPr>
          <w:szCs w:val="24"/>
          <w:shd w:val="clear" w:color="auto" w:fill="FFFFFF"/>
        </w:rPr>
        <w:t xml:space="preserve"> de </w:t>
      </w:r>
      <w:r w:rsidR="009F39E0" w:rsidRPr="00D80A4C">
        <w:rPr>
          <w:szCs w:val="24"/>
          <w:shd w:val="clear" w:color="auto" w:fill="FFFFFF"/>
        </w:rPr>
        <w:t>nov</w:t>
      </w:r>
      <w:r w:rsidR="00FC049F" w:rsidRPr="00D80A4C">
        <w:rPr>
          <w:szCs w:val="24"/>
          <w:shd w:val="clear" w:color="auto" w:fill="FFFFFF"/>
        </w:rPr>
        <w:t>iembre</w:t>
      </w:r>
      <w:r w:rsidR="00AC2D2F" w:rsidRPr="00D80A4C">
        <w:rPr>
          <w:szCs w:val="24"/>
          <w:shd w:val="clear" w:color="auto" w:fill="FFFFFF"/>
        </w:rPr>
        <w:t xml:space="preserve"> de 2019</w:t>
      </w:r>
      <w:r w:rsidR="002C4E50" w:rsidRPr="00D80A4C">
        <w:rPr>
          <w:szCs w:val="24"/>
          <w:shd w:val="clear" w:color="auto" w:fill="FFFFFF"/>
        </w:rPr>
        <w:t xml:space="preserve"> </w:t>
      </w:r>
    </w:p>
    <w:p w:rsidR="00781CDF" w:rsidRDefault="00B35F60" w:rsidP="007760FC">
      <w:pPr>
        <w:spacing w:after="0" w:line="240" w:lineRule="auto"/>
        <w:jc w:val="center"/>
        <w:rPr>
          <w:spacing w:val="15"/>
          <w:szCs w:val="24"/>
          <w:shd w:val="clear" w:color="auto" w:fill="FFFFFF"/>
        </w:rPr>
      </w:pPr>
      <w:r w:rsidRPr="00D80A4C">
        <w:rPr>
          <w:spacing w:val="15"/>
          <w:szCs w:val="24"/>
          <w:shd w:val="clear" w:color="auto" w:fill="FFFFFF"/>
        </w:rPr>
        <w:t>0</w:t>
      </w:r>
      <w:r w:rsidR="00FC049F" w:rsidRPr="00D80A4C">
        <w:rPr>
          <w:spacing w:val="15"/>
          <w:szCs w:val="24"/>
          <w:shd w:val="clear" w:color="auto" w:fill="FFFFFF"/>
        </w:rPr>
        <w:t>9</w:t>
      </w:r>
      <w:r w:rsidR="00AC2D2F" w:rsidRPr="00D80A4C">
        <w:rPr>
          <w:spacing w:val="15"/>
          <w:szCs w:val="24"/>
          <w:shd w:val="clear" w:color="auto" w:fill="FFFFFF"/>
        </w:rPr>
        <w:t>:</w:t>
      </w:r>
      <w:r w:rsidR="00FC049F" w:rsidRPr="00D80A4C">
        <w:rPr>
          <w:spacing w:val="15"/>
          <w:szCs w:val="24"/>
          <w:shd w:val="clear" w:color="auto" w:fill="FFFFFF"/>
        </w:rPr>
        <w:t>0</w:t>
      </w:r>
      <w:r w:rsidR="00781CDF" w:rsidRPr="00D80A4C">
        <w:rPr>
          <w:spacing w:val="15"/>
          <w:szCs w:val="24"/>
          <w:shd w:val="clear" w:color="auto" w:fill="FFFFFF"/>
        </w:rPr>
        <w:t>0</w:t>
      </w:r>
      <w:r w:rsidR="002C4E50" w:rsidRPr="00D80A4C">
        <w:rPr>
          <w:spacing w:val="15"/>
          <w:szCs w:val="24"/>
          <w:shd w:val="clear" w:color="auto" w:fill="FFFFFF"/>
        </w:rPr>
        <w:t xml:space="preserve"> a 1</w:t>
      </w:r>
      <w:r w:rsidR="00FC049F" w:rsidRPr="00D80A4C">
        <w:rPr>
          <w:spacing w:val="15"/>
          <w:szCs w:val="24"/>
          <w:shd w:val="clear" w:color="auto" w:fill="FFFFFF"/>
        </w:rPr>
        <w:t>2</w:t>
      </w:r>
      <w:r w:rsidR="002C4E50" w:rsidRPr="00D80A4C">
        <w:rPr>
          <w:spacing w:val="15"/>
          <w:szCs w:val="24"/>
          <w:shd w:val="clear" w:color="auto" w:fill="FFFFFF"/>
        </w:rPr>
        <w:t>:00 horas</w:t>
      </w:r>
    </w:p>
    <w:p w:rsidR="00112ADC" w:rsidRPr="00D80A4C" w:rsidRDefault="00112ADC" w:rsidP="007760FC">
      <w:pPr>
        <w:spacing w:after="0" w:line="240" w:lineRule="auto"/>
        <w:jc w:val="center"/>
        <w:rPr>
          <w:rFonts w:ascii="Tahoma" w:hAnsi="Tahoma" w:cs="Tahoma"/>
          <w:b/>
          <w:bCs/>
          <w:color w:val="000080"/>
          <w:spacing w:val="15"/>
          <w:szCs w:val="24"/>
          <w:shd w:val="clear" w:color="auto" w:fill="FFFFFF"/>
        </w:rPr>
      </w:pPr>
    </w:p>
    <w:tbl>
      <w:tblPr>
        <w:tblStyle w:val="Tablaconcuadrcula"/>
        <w:tblW w:w="4938" w:type="pct"/>
        <w:jc w:val="center"/>
        <w:tblLook w:val="04A0" w:firstRow="1" w:lastRow="0" w:firstColumn="1" w:lastColumn="0" w:noHBand="0" w:noVBand="1"/>
      </w:tblPr>
      <w:tblGrid>
        <w:gridCol w:w="1570"/>
        <w:gridCol w:w="8268"/>
      </w:tblGrid>
      <w:tr w:rsidR="00287CDB" w:rsidRPr="008641FB" w:rsidTr="00DD15EB">
        <w:trPr>
          <w:trHeight w:val="359"/>
          <w:jc w:val="center"/>
        </w:trPr>
        <w:tc>
          <w:tcPr>
            <w:tcW w:w="798" w:type="pct"/>
            <w:shd w:val="clear" w:color="auto" w:fill="C6D9F1" w:themeFill="text2" w:themeFillTint="33"/>
            <w:vAlign w:val="center"/>
          </w:tcPr>
          <w:p w:rsidR="00CA37FA" w:rsidRPr="008641FB" w:rsidRDefault="00CA37FA" w:rsidP="005F3752">
            <w:pPr>
              <w:spacing w:line="240" w:lineRule="exact"/>
              <w:jc w:val="center"/>
              <w:rPr>
                <w:b/>
                <w:spacing w:val="-20"/>
                <w:sz w:val="28"/>
                <w:szCs w:val="24"/>
              </w:rPr>
            </w:pPr>
            <w:r w:rsidRPr="008641FB">
              <w:rPr>
                <w:b/>
                <w:spacing w:val="-20"/>
                <w:sz w:val="28"/>
                <w:szCs w:val="24"/>
              </w:rPr>
              <w:t xml:space="preserve">Hora </w:t>
            </w:r>
          </w:p>
        </w:tc>
        <w:tc>
          <w:tcPr>
            <w:tcW w:w="4202" w:type="pct"/>
            <w:shd w:val="clear" w:color="auto" w:fill="C6D9F1" w:themeFill="text2" w:themeFillTint="33"/>
            <w:vAlign w:val="center"/>
          </w:tcPr>
          <w:p w:rsidR="00CA37FA" w:rsidRPr="008641FB" w:rsidRDefault="00CA37FA" w:rsidP="005F3752">
            <w:pPr>
              <w:spacing w:line="240" w:lineRule="exact"/>
              <w:jc w:val="center"/>
              <w:rPr>
                <w:b/>
                <w:spacing w:val="-20"/>
                <w:sz w:val="28"/>
                <w:szCs w:val="24"/>
              </w:rPr>
            </w:pPr>
            <w:r w:rsidRPr="008641FB">
              <w:rPr>
                <w:b/>
                <w:spacing w:val="-20"/>
                <w:sz w:val="28"/>
                <w:szCs w:val="24"/>
              </w:rPr>
              <w:t xml:space="preserve">Actividad </w:t>
            </w:r>
          </w:p>
        </w:tc>
      </w:tr>
      <w:tr w:rsidR="00CA37FA" w:rsidRPr="008641FB" w:rsidTr="00DD15EB">
        <w:trPr>
          <w:trHeight w:val="452"/>
          <w:jc w:val="center"/>
        </w:trPr>
        <w:tc>
          <w:tcPr>
            <w:tcW w:w="798" w:type="pct"/>
            <w:shd w:val="clear" w:color="auto" w:fill="auto"/>
            <w:vAlign w:val="center"/>
          </w:tcPr>
          <w:p w:rsidR="00CA37FA" w:rsidRPr="008641FB" w:rsidRDefault="00781CDF" w:rsidP="00FC049F">
            <w:pPr>
              <w:spacing w:line="240" w:lineRule="exact"/>
              <w:jc w:val="center"/>
              <w:rPr>
                <w:sz w:val="22"/>
                <w:szCs w:val="24"/>
              </w:rPr>
            </w:pPr>
            <w:r>
              <w:rPr>
                <w:sz w:val="22"/>
                <w:szCs w:val="24"/>
              </w:rPr>
              <w:t>0</w:t>
            </w:r>
            <w:r w:rsidR="00FC049F">
              <w:rPr>
                <w:sz w:val="22"/>
                <w:szCs w:val="24"/>
              </w:rPr>
              <w:t>9</w:t>
            </w:r>
            <w:r>
              <w:rPr>
                <w:sz w:val="22"/>
                <w:szCs w:val="24"/>
              </w:rPr>
              <w:t>:</w:t>
            </w:r>
            <w:r w:rsidR="00FC049F">
              <w:rPr>
                <w:sz w:val="22"/>
                <w:szCs w:val="24"/>
              </w:rPr>
              <w:t>1</w:t>
            </w:r>
            <w:r>
              <w:rPr>
                <w:sz w:val="22"/>
                <w:szCs w:val="24"/>
              </w:rPr>
              <w:t>0</w:t>
            </w:r>
            <w:r w:rsidR="00FC049F">
              <w:rPr>
                <w:sz w:val="22"/>
                <w:szCs w:val="24"/>
              </w:rPr>
              <w:t>-09:20</w:t>
            </w:r>
          </w:p>
        </w:tc>
        <w:tc>
          <w:tcPr>
            <w:tcW w:w="4202" w:type="pct"/>
            <w:shd w:val="clear" w:color="auto" w:fill="auto"/>
            <w:vAlign w:val="center"/>
          </w:tcPr>
          <w:p w:rsidR="00480D36" w:rsidRPr="00480D36" w:rsidRDefault="00480D36" w:rsidP="00480D36">
            <w:pPr>
              <w:pStyle w:val="Prrafodelista"/>
              <w:spacing w:after="160" w:line="259" w:lineRule="auto"/>
              <w:rPr>
                <w:sz w:val="22"/>
                <w:szCs w:val="24"/>
              </w:rPr>
            </w:pPr>
          </w:p>
          <w:p w:rsidR="00CA37FA" w:rsidRPr="00A80BE3" w:rsidRDefault="00054991" w:rsidP="00054991">
            <w:pPr>
              <w:pStyle w:val="Prrafodelista"/>
              <w:numPr>
                <w:ilvl w:val="0"/>
                <w:numId w:val="30"/>
              </w:numPr>
              <w:spacing w:after="160" w:line="259" w:lineRule="auto"/>
              <w:rPr>
                <w:b/>
                <w:sz w:val="22"/>
                <w:szCs w:val="24"/>
              </w:rPr>
            </w:pPr>
            <w:r w:rsidRPr="00A80BE3">
              <w:rPr>
                <w:b/>
                <w:lang w:val="es-ES"/>
              </w:rPr>
              <w:t>Bienvenida</w:t>
            </w:r>
          </w:p>
          <w:p w:rsidR="00781CDF" w:rsidRDefault="00FC049F" w:rsidP="00781CDF">
            <w:pPr>
              <w:pStyle w:val="Prrafodelista"/>
              <w:spacing w:after="160" w:line="259" w:lineRule="auto"/>
              <w:rPr>
                <w:lang w:val="es-ES"/>
              </w:rPr>
            </w:pPr>
            <w:r>
              <w:rPr>
                <w:lang w:val="es-ES"/>
              </w:rPr>
              <w:t>Coordinador</w:t>
            </w:r>
            <w:r w:rsidR="00781CDF">
              <w:rPr>
                <w:lang w:val="es-ES"/>
              </w:rPr>
              <w:t xml:space="preserve"> de la Secretaría Técnica del Consejo Nacional de Seguridad</w:t>
            </w:r>
          </w:p>
          <w:p w:rsidR="00781CDF" w:rsidRPr="008641FB" w:rsidRDefault="00FC049F" w:rsidP="00781CDF">
            <w:pPr>
              <w:pStyle w:val="Prrafodelista"/>
              <w:spacing w:after="160" w:line="259" w:lineRule="auto"/>
              <w:rPr>
                <w:sz w:val="22"/>
                <w:szCs w:val="24"/>
              </w:rPr>
            </w:pPr>
            <w:r>
              <w:rPr>
                <w:lang w:val="es-ES"/>
              </w:rPr>
              <w:t>Magíster Nelson Cancinos</w:t>
            </w:r>
          </w:p>
        </w:tc>
      </w:tr>
      <w:tr w:rsidR="003C645C" w:rsidRPr="008641FB" w:rsidTr="00DD15EB">
        <w:trPr>
          <w:trHeight w:val="452"/>
          <w:jc w:val="center"/>
        </w:trPr>
        <w:tc>
          <w:tcPr>
            <w:tcW w:w="798" w:type="pct"/>
            <w:shd w:val="clear" w:color="auto" w:fill="auto"/>
            <w:vAlign w:val="center"/>
          </w:tcPr>
          <w:p w:rsidR="003C645C" w:rsidRDefault="00FC049F" w:rsidP="00D80A4C">
            <w:pPr>
              <w:spacing w:line="240" w:lineRule="exact"/>
              <w:jc w:val="center"/>
              <w:rPr>
                <w:sz w:val="22"/>
                <w:szCs w:val="24"/>
              </w:rPr>
            </w:pPr>
            <w:r>
              <w:rPr>
                <w:sz w:val="22"/>
                <w:szCs w:val="24"/>
              </w:rPr>
              <w:t>9</w:t>
            </w:r>
            <w:r w:rsidR="00513047">
              <w:rPr>
                <w:sz w:val="22"/>
                <w:szCs w:val="24"/>
              </w:rPr>
              <w:t>:</w:t>
            </w:r>
            <w:r>
              <w:rPr>
                <w:sz w:val="22"/>
                <w:szCs w:val="24"/>
              </w:rPr>
              <w:t>2</w:t>
            </w:r>
            <w:r w:rsidR="00513047">
              <w:rPr>
                <w:sz w:val="22"/>
                <w:szCs w:val="24"/>
              </w:rPr>
              <w:t>0-1</w:t>
            </w:r>
            <w:r w:rsidR="00D80A4C">
              <w:rPr>
                <w:sz w:val="22"/>
                <w:szCs w:val="24"/>
              </w:rPr>
              <w:t>0</w:t>
            </w:r>
            <w:r w:rsidR="00513047">
              <w:rPr>
                <w:sz w:val="22"/>
                <w:szCs w:val="24"/>
              </w:rPr>
              <w:t>:</w:t>
            </w:r>
            <w:r>
              <w:rPr>
                <w:sz w:val="22"/>
                <w:szCs w:val="24"/>
              </w:rPr>
              <w:t>2</w:t>
            </w:r>
            <w:r w:rsidR="00513047">
              <w:rPr>
                <w:sz w:val="22"/>
                <w:szCs w:val="24"/>
              </w:rPr>
              <w:t>0</w:t>
            </w:r>
          </w:p>
        </w:tc>
        <w:tc>
          <w:tcPr>
            <w:tcW w:w="4202" w:type="pct"/>
            <w:shd w:val="clear" w:color="auto" w:fill="auto"/>
            <w:vAlign w:val="center"/>
          </w:tcPr>
          <w:p w:rsidR="008B7D17" w:rsidRDefault="008B7D17" w:rsidP="00CC73EE">
            <w:pPr>
              <w:pStyle w:val="Prrafodelista"/>
              <w:spacing w:after="160" w:line="259" w:lineRule="auto"/>
              <w:rPr>
                <w:rFonts w:ascii="Times New Roman" w:hAnsi="Times New Roman" w:cs="Times New Roman"/>
              </w:rPr>
            </w:pPr>
          </w:p>
          <w:p w:rsidR="008B7D17" w:rsidRPr="00A80BE3" w:rsidRDefault="008B7D17" w:rsidP="00A80BE3">
            <w:pPr>
              <w:pStyle w:val="Prrafodelista"/>
              <w:numPr>
                <w:ilvl w:val="0"/>
                <w:numId w:val="30"/>
              </w:numPr>
              <w:spacing w:after="160" w:line="259" w:lineRule="auto"/>
              <w:rPr>
                <w:rFonts w:cs="Times New Roman"/>
                <w:b/>
              </w:rPr>
            </w:pPr>
            <w:r w:rsidRPr="00A80BE3">
              <w:rPr>
                <w:rFonts w:cs="Times New Roman"/>
                <w:b/>
              </w:rPr>
              <w:t xml:space="preserve">Temas </w:t>
            </w:r>
          </w:p>
          <w:p w:rsidR="008B7D17" w:rsidRPr="008B7D17" w:rsidRDefault="008B7D17" w:rsidP="00932D3C">
            <w:pPr>
              <w:pStyle w:val="Prrafodelista"/>
              <w:numPr>
                <w:ilvl w:val="0"/>
                <w:numId w:val="36"/>
              </w:numPr>
              <w:spacing w:after="160" w:line="259" w:lineRule="auto"/>
              <w:rPr>
                <w:lang w:val="es-ES"/>
              </w:rPr>
            </w:pPr>
            <w:r w:rsidRPr="008B7D17">
              <w:rPr>
                <w:rFonts w:cs="Times New Roman"/>
              </w:rPr>
              <w:t xml:space="preserve">Sistema de </w:t>
            </w:r>
            <w:r>
              <w:rPr>
                <w:rFonts w:cs="Times New Roman"/>
              </w:rPr>
              <w:t>r</w:t>
            </w:r>
            <w:r w:rsidRPr="008B7D17">
              <w:rPr>
                <w:rFonts w:cs="Times New Roman"/>
              </w:rPr>
              <w:t xml:space="preserve">egistro </w:t>
            </w:r>
            <w:r>
              <w:rPr>
                <w:rFonts w:cs="Times New Roman"/>
              </w:rPr>
              <w:t>p</w:t>
            </w:r>
            <w:r w:rsidRPr="008B7D17">
              <w:rPr>
                <w:rFonts w:cs="Times New Roman"/>
              </w:rPr>
              <w:t>rocedimiento y facilidad de acceso</w:t>
            </w:r>
            <w:r>
              <w:rPr>
                <w:rFonts w:cs="Times New Roman"/>
              </w:rPr>
              <w:t>.</w:t>
            </w:r>
          </w:p>
          <w:p w:rsidR="00CC73EE" w:rsidRPr="008B7D17" w:rsidRDefault="008B7D17" w:rsidP="00932D3C">
            <w:pPr>
              <w:pStyle w:val="Prrafodelista"/>
              <w:numPr>
                <w:ilvl w:val="0"/>
                <w:numId w:val="36"/>
              </w:numPr>
              <w:spacing w:after="160" w:line="259" w:lineRule="auto"/>
              <w:rPr>
                <w:lang w:val="es-ES"/>
              </w:rPr>
            </w:pPr>
            <w:r>
              <w:rPr>
                <w:rFonts w:cs="Times New Roman"/>
              </w:rPr>
              <w:t>P</w:t>
            </w:r>
            <w:r w:rsidRPr="008B7D17">
              <w:rPr>
                <w:rFonts w:cs="Times New Roman"/>
              </w:rPr>
              <w:t>rohibiciones, responsabilidades y sanciones</w:t>
            </w:r>
            <w:r>
              <w:rPr>
                <w:rFonts w:cs="Times New Roman"/>
              </w:rPr>
              <w:t>.</w:t>
            </w:r>
          </w:p>
          <w:p w:rsidR="00F42BF6" w:rsidRDefault="00F42BF6" w:rsidP="00F42BF6">
            <w:pPr>
              <w:tabs>
                <w:tab w:val="left" w:pos="3495"/>
              </w:tabs>
              <w:jc w:val="both"/>
              <w:rPr>
                <w:bCs/>
                <w:szCs w:val="24"/>
              </w:rPr>
            </w:pPr>
          </w:p>
          <w:p w:rsidR="00F42BF6" w:rsidRDefault="00F42BF6" w:rsidP="00F42BF6">
            <w:pPr>
              <w:tabs>
                <w:tab w:val="left" w:pos="3495"/>
              </w:tabs>
              <w:jc w:val="both"/>
              <w:rPr>
                <w:bCs/>
                <w:szCs w:val="24"/>
              </w:rPr>
            </w:pPr>
            <w:r>
              <w:rPr>
                <w:bCs/>
                <w:szCs w:val="24"/>
              </w:rPr>
              <w:t>La cuarta capacitación orientada al “Fortalecimiento de las Unidades de Información Pública del Sistema Nacional de Seguridad”, buscó el cumplimiento de los temas de sistema de registro, procedimiento y facilidad de acceso, prohibiciones, responsabilidades y sanciones.</w:t>
            </w:r>
          </w:p>
          <w:p w:rsidR="00F42BF6" w:rsidRDefault="00F42BF6" w:rsidP="00F42BF6">
            <w:pPr>
              <w:tabs>
                <w:tab w:val="left" w:pos="3495"/>
              </w:tabs>
              <w:jc w:val="both"/>
              <w:rPr>
                <w:bCs/>
                <w:szCs w:val="24"/>
              </w:rPr>
            </w:pPr>
          </w:p>
          <w:p w:rsidR="00F42BF6" w:rsidRDefault="00F42BF6" w:rsidP="00F42BF6">
            <w:pPr>
              <w:tabs>
                <w:tab w:val="left" w:pos="3495"/>
              </w:tabs>
              <w:jc w:val="both"/>
              <w:rPr>
                <w:bCs/>
                <w:szCs w:val="24"/>
              </w:rPr>
            </w:pPr>
            <w:r>
              <w:rPr>
                <w:bCs/>
                <w:szCs w:val="24"/>
              </w:rPr>
              <w:t>En ese sentido, la expositora María Graciela Cabrera representante de la Unidad de Información Pública del Ministerio de Gobernación, expuso los temas en mención con el propósito de generar el diálogo entre los asistentes.</w:t>
            </w:r>
          </w:p>
          <w:p w:rsidR="008807FC" w:rsidRDefault="008807FC" w:rsidP="00F42BF6">
            <w:pPr>
              <w:tabs>
                <w:tab w:val="left" w:pos="3495"/>
              </w:tabs>
              <w:jc w:val="both"/>
              <w:rPr>
                <w:bCs/>
                <w:szCs w:val="24"/>
              </w:rPr>
            </w:pPr>
          </w:p>
          <w:p w:rsidR="008807FC" w:rsidRDefault="008807FC" w:rsidP="00105161">
            <w:pPr>
              <w:tabs>
                <w:tab w:val="left" w:pos="3495"/>
              </w:tabs>
              <w:jc w:val="both"/>
              <w:rPr>
                <w:bCs/>
                <w:szCs w:val="24"/>
              </w:rPr>
            </w:pPr>
            <w:r>
              <w:rPr>
                <w:bCs/>
                <w:szCs w:val="24"/>
              </w:rPr>
              <w:t xml:space="preserve">Se inició con </w:t>
            </w:r>
            <w:r w:rsidR="00105161">
              <w:rPr>
                <w:bCs/>
                <w:szCs w:val="24"/>
              </w:rPr>
              <w:t>el objetivo de los archivos públicos, estableciendo que s</w:t>
            </w:r>
            <w:r w:rsidR="00105161" w:rsidRPr="00105161">
              <w:rPr>
                <w:bCs/>
                <w:szCs w:val="24"/>
              </w:rPr>
              <w:t>u fin primordial es la preservación de los archivos públicos y es responsabilidad de todos. La conservación de documentos requiere de normas y procedimientos encaminados a evitar q</w:t>
            </w:r>
            <w:r w:rsidR="00105161">
              <w:rPr>
                <w:bCs/>
                <w:szCs w:val="24"/>
              </w:rPr>
              <w:t xml:space="preserve">ue sean destruidos o alterados; por ello es necesario </w:t>
            </w:r>
            <w:r w:rsidR="00105161" w:rsidRPr="00105161">
              <w:rPr>
                <w:bCs/>
                <w:szCs w:val="24"/>
              </w:rPr>
              <w:t>promover una cultura de buen uso y resguardo de los registros, considerados también patrimonio cultural del país.</w:t>
            </w:r>
          </w:p>
          <w:p w:rsidR="00105161" w:rsidRDefault="00105161" w:rsidP="00105161">
            <w:pPr>
              <w:tabs>
                <w:tab w:val="left" w:pos="3495"/>
              </w:tabs>
              <w:jc w:val="both"/>
              <w:rPr>
                <w:bCs/>
                <w:szCs w:val="24"/>
              </w:rPr>
            </w:pPr>
            <w:r>
              <w:rPr>
                <w:bCs/>
                <w:szCs w:val="24"/>
              </w:rPr>
              <w:t>Se habló sobre el marco normativo en materia de archivos:</w:t>
            </w:r>
          </w:p>
          <w:p w:rsidR="00000000" w:rsidRPr="00105161" w:rsidRDefault="009003DC" w:rsidP="00105161">
            <w:pPr>
              <w:numPr>
                <w:ilvl w:val="0"/>
                <w:numId w:val="37"/>
              </w:numPr>
              <w:tabs>
                <w:tab w:val="left" w:pos="3495"/>
              </w:tabs>
              <w:rPr>
                <w:bCs/>
                <w:szCs w:val="24"/>
              </w:rPr>
            </w:pPr>
            <w:r w:rsidRPr="00105161">
              <w:rPr>
                <w:bCs/>
                <w:szCs w:val="24"/>
                <w:lang w:val="es-ES_tradnl"/>
              </w:rPr>
              <w:t>Decreto No. 1768 de fecha 03 de julio del año 1968, co</w:t>
            </w:r>
            <w:r w:rsidRPr="00105161">
              <w:rPr>
                <w:bCs/>
                <w:szCs w:val="24"/>
                <w:lang w:val="es-ES_tradnl"/>
              </w:rPr>
              <w:t>ntiene las disposiciones en materia de archivo para las dependencias públicas del Estado central y sus entidades descentralizadas.</w:t>
            </w:r>
          </w:p>
          <w:p w:rsidR="00000000" w:rsidRPr="00105161" w:rsidRDefault="009003DC" w:rsidP="00105161">
            <w:pPr>
              <w:numPr>
                <w:ilvl w:val="0"/>
                <w:numId w:val="37"/>
              </w:numPr>
              <w:tabs>
                <w:tab w:val="left" w:pos="3495"/>
              </w:tabs>
              <w:jc w:val="both"/>
              <w:rPr>
                <w:bCs/>
                <w:szCs w:val="24"/>
              </w:rPr>
            </w:pPr>
            <w:r w:rsidRPr="00105161">
              <w:rPr>
                <w:bCs/>
                <w:szCs w:val="24"/>
                <w:lang w:val="es-ES_tradnl"/>
              </w:rPr>
              <w:t>Artículo 31 de la Constitución Política de la República</w:t>
            </w:r>
            <w:r w:rsidRPr="00105161">
              <w:rPr>
                <w:bCs/>
                <w:szCs w:val="24"/>
                <w:lang w:val="es-ES_tradnl"/>
              </w:rPr>
              <w:t xml:space="preserve"> de Guatemala, establece: “Toda persona tiene derecho a obtener, en cualquier tiempo, informes, copias, reproducciones y certificaciones…”</w:t>
            </w:r>
          </w:p>
          <w:p w:rsidR="00000000" w:rsidRPr="00105161" w:rsidRDefault="009003DC" w:rsidP="00105161">
            <w:pPr>
              <w:numPr>
                <w:ilvl w:val="0"/>
                <w:numId w:val="37"/>
              </w:numPr>
              <w:tabs>
                <w:tab w:val="left" w:pos="3495"/>
              </w:tabs>
              <w:jc w:val="both"/>
              <w:rPr>
                <w:bCs/>
                <w:szCs w:val="24"/>
              </w:rPr>
            </w:pPr>
            <w:r w:rsidRPr="00105161">
              <w:rPr>
                <w:bCs/>
                <w:szCs w:val="24"/>
                <w:lang w:val="es-ES_tradnl"/>
              </w:rPr>
              <w:t>Decreto No. 57-2008 del Congreso de la Repúblic</w:t>
            </w:r>
            <w:r w:rsidRPr="00105161">
              <w:rPr>
                <w:bCs/>
                <w:szCs w:val="24"/>
                <w:lang w:val="es-ES_tradnl"/>
              </w:rPr>
              <w:t>a de Guatemala, Ley de Acceso a la Información Pública, en sus Artículos 36 y 37 establece lo relacionado a la salvaguarda de documentos y archivos administrativos.</w:t>
            </w:r>
          </w:p>
          <w:p w:rsidR="00105161" w:rsidRDefault="00105161" w:rsidP="00105161">
            <w:pPr>
              <w:tabs>
                <w:tab w:val="left" w:pos="3495"/>
              </w:tabs>
              <w:jc w:val="both"/>
              <w:rPr>
                <w:bCs/>
                <w:szCs w:val="24"/>
                <w:lang w:val="es-ES_tradnl"/>
              </w:rPr>
            </w:pPr>
          </w:p>
          <w:p w:rsidR="00105161" w:rsidRDefault="00105161" w:rsidP="00105161">
            <w:pPr>
              <w:tabs>
                <w:tab w:val="left" w:pos="3495"/>
              </w:tabs>
              <w:jc w:val="both"/>
              <w:rPr>
                <w:bCs/>
                <w:szCs w:val="24"/>
                <w:lang w:val="es-ES_tradnl"/>
              </w:rPr>
            </w:pPr>
            <w:r>
              <w:rPr>
                <w:bCs/>
                <w:szCs w:val="24"/>
                <w:lang w:val="es-ES_tradnl"/>
              </w:rPr>
              <w:t>La importancia de la clasificación de la Información:</w:t>
            </w:r>
          </w:p>
          <w:p w:rsidR="00105161" w:rsidRPr="00105161" w:rsidRDefault="00105161" w:rsidP="00105161">
            <w:pPr>
              <w:tabs>
                <w:tab w:val="left" w:pos="3495"/>
              </w:tabs>
              <w:jc w:val="both"/>
              <w:rPr>
                <w:bCs/>
                <w:szCs w:val="24"/>
              </w:rPr>
            </w:pPr>
          </w:p>
          <w:p w:rsidR="00984843" w:rsidRPr="00984843" w:rsidRDefault="00984843" w:rsidP="00984843">
            <w:pPr>
              <w:pStyle w:val="Prrafodelista"/>
              <w:numPr>
                <w:ilvl w:val="0"/>
                <w:numId w:val="38"/>
              </w:numPr>
              <w:tabs>
                <w:tab w:val="left" w:pos="3495"/>
              </w:tabs>
              <w:jc w:val="both"/>
              <w:rPr>
                <w:bCs/>
                <w:szCs w:val="24"/>
              </w:rPr>
            </w:pPr>
            <w:r w:rsidRPr="00984843">
              <w:rPr>
                <w:bCs/>
                <w:szCs w:val="24"/>
              </w:rPr>
              <w:t>Artículo 22. Información Confidencial: Protege la decisión del titular de la información a manera de mantener la confidencialidad al momento de compartirla con el Estado y además garantiza su derecho a la privacidad. El derecho a la privacidad es también un derecho humano y por lo tanto el acceso a la información debe de interpretarse, de tal forma, que ambos derechos puedan convivir de manera armónica.</w:t>
            </w:r>
          </w:p>
          <w:p w:rsidR="00984843" w:rsidRPr="00984843" w:rsidRDefault="00984843" w:rsidP="00984843">
            <w:pPr>
              <w:tabs>
                <w:tab w:val="left" w:pos="3495"/>
              </w:tabs>
              <w:jc w:val="both"/>
              <w:rPr>
                <w:bCs/>
                <w:szCs w:val="24"/>
              </w:rPr>
            </w:pPr>
          </w:p>
          <w:p w:rsidR="00984843" w:rsidRPr="00984843" w:rsidRDefault="00984843" w:rsidP="00984843">
            <w:pPr>
              <w:pStyle w:val="Prrafodelista"/>
              <w:numPr>
                <w:ilvl w:val="0"/>
                <w:numId w:val="38"/>
              </w:numPr>
              <w:tabs>
                <w:tab w:val="left" w:pos="3495"/>
              </w:tabs>
              <w:jc w:val="both"/>
              <w:rPr>
                <w:bCs/>
                <w:szCs w:val="24"/>
              </w:rPr>
            </w:pPr>
            <w:r w:rsidRPr="00984843">
              <w:rPr>
                <w:bCs/>
                <w:szCs w:val="24"/>
              </w:rPr>
              <w:t>Artículo 23. Información Reservada: Es de carácter público. Sin embargo, ha sido restringida por un determinado período de tiempo porque divulgarla, por ejemplo, pondría en riesgo las actividades propias del Sujeto Obligado o vulneraría derechos de terceros.</w:t>
            </w:r>
          </w:p>
          <w:p w:rsidR="00984843" w:rsidRPr="00984843" w:rsidRDefault="00984843" w:rsidP="00984843">
            <w:pPr>
              <w:tabs>
                <w:tab w:val="left" w:pos="3495"/>
              </w:tabs>
              <w:jc w:val="both"/>
              <w:rPr>
                <w:bCs/>
                <w:szCs w:val="24"/>
              </w:rPr>
            </w:pPr>
          </w:p>
          <w:p w:rsidR="00105161" w:rsidRDefault="00984843" w:rsidP="00984843">
            <w:pPr>
              <w:pStyle w:val="Prrafodelista"/>
              <w:numPr>
                <w:ilvl w:val="0"/>
                <w:numId w:val="38"/>
              </w:numPr>
              <w:tabs>
                <w:tab w:val="left" w:pos="3495"/>
              </w:tabs>
              <w:jc w:val="both"/>
              <w:rPr>
                <w:bCs/>
                <w:szCs w:val="24"/>
              </w:rPr>
            </w:pPr>
            <w:r w:rsidRPr="00984843">
              <w:rPr>
                <w:bCs/>
                <w:szCs w:val="24"/>
              </w:rPr>
              <w:t>Artículo 26. Prueba de Daño. Establece el mecanismo para asegurar que la reserva de información ha sido utilizada de manera correcta y legal y cuando un sujeto obligado traslade información reservada a otro, ésta seguirá siendo restringida al público.</w:t>
            </w:r>
          </w:p>
          <w:p w:rsidR="00984843" w:rsidRPr="00984843" w:rsidRDefault="00984843" w:rsidP="00984843">
            <w:pPr>
              <w:pStyle w:val="Prrafodelista"/>
              <w:rPr>
                <w:bCs/>
                <w:szCs w:val="24"/>
              </w:rPr>
            </w:pPr>
          </w:p>
          <w:p w:rsidR="00984843" w:rsidRDefault="00984843" w:rsidP="00984843">
            <w:pPr>
              <w:tabs>
                <w:tab w:val="left" w:pos="3495"/>
              </w:tabs>
              <w:jc w:val="both"/>
              <w:rPr>
                <w:bCs/>
                <w:szCs w:val="24"/>
              </w:rPr>
            </w:pPr>
            <w:r>
              <w:rPr>
                <w:bCs/>
                <w:szCs w:val="24"/>
              </w:rPr>
              <w:t>Sistema Sancionatorio:</w:t>
            </w:r>
          </w:p>
          <w:p w:rsidR="00984843" w:rsidRDefault="00984843" w:rsidP="00984843">
            <w:pPr>
              <w:tabs>
                <w:tab w:val="left" w:pos="3495"/>
              </w:tabs>
              <w:jc w:val="both"/>
              <w:rPr>
                <w:bCs/>
                <w:szCs w:val="24"/>
              </w:rPr>
            </w:pPr>
          </w:p>
          <w:p w:rsidR="00984843" w:rsidRDefault="00984843" w:rsidP="00984843">
            <w:pPr>
              <w:pStyle w:val="Textoindependiente"/>
              <w:numPr>
                <w:ilvl w:val="0"/>
                <w:numId w:val="39"/>
              </w:numPr>
            </w:pPr>
            <w:r w:rsidRPr="00984843">
              <w:t>Artículos: 61, 62 y 63. Establecen lo relativo al Sistema de sanciones, Aplicación y el Procedimiento sancionatorio administrativo, que abarca tanto el ámbito penal como administrativo y se extiende a otras leyes aplicables del ordenamiento jurídico guatemalteco.</w:t>
            </w:r>
          </w:p>
          <w:p w:rsidR="00984843" w:rsidRDefault="00984843" w:rsidP="00984843">
            <w:pPr>
              <w:pStyle w:val="Textoindependiente"/>
            </w:pPr>
          </w:p>
          <w:p w:rsidR="00984843" w:rsidRDefault="00984843" w:rsidP="00984843">
            <w:pPr>
              <w:pStyle w:val="Textoindependiente"/>
              <w:rPr>
                <w:bCs w:val="0"/>
              </w:rPr>
            </w:pPr>
            <w:r>
              <w:t xml:space="preserve">Por último se expuso experiencias que ocurrieron en el Ministerio de Gobernación relativas a: </w:t>
            </w:r>
            <w:r w:rsidRPr="007A27A5">
              <w:rPr>
                <w:lang w:val="es-ES"/>
              </w:rPr>
              <w:t>“</w:t>
            </w:r>
            <w:r w:rsidRPr="007A27A5">
              <w:t>Funcionamiento y finalidad del archivo, Sistemas de Registro y Categorías de Información, Procedimientos y Facilidades de Acceso al Archivo</w:t>
            </w:r>
            <w:r>
              <w:t xml:space="preserve"> </w:t>
            </w:r>
            <w:r w:rsidRPr="007A27A5">
              <w:t>- Sistema de Sanciones”</w:t>
            </w:r>
            <w:r>
              <w:t>.</w:t>
            </w:r>
          </w:p>
          <w:p w:rsidR="00984843" w:rsidRDefault="00984843" w:rsidP="00984843">
            <w:pPr>
              <w:pStyle w:val="Prrafodelista"/>
              <w:tabs>
                <w:tab w:val="left" w:pos="3495"/>
              </w:tabs>
              <w:ind w:left="1440"/>
              <w:rPr>
                <w:bCs/>
                <w:szCs w:val="24"/>
              </w:rPr>
            </w:pPr>
          </w:p>
          <w:p w:rsidR="00984843" w:rsidRDefault="00984843" w:rsidP="00984843">
            <w:pPr>
              <w:pStyle w:val="Textoindependiente"/>
              <w:rPr>
                <w:bCs w:val="0"/>
              </w:rPr>
            </w:pPr>
          </w:p>
          <w:p w:rsidR="00984843" w:rsidRDefault="00984843" w:rsidP="00984843">
            <w:pPr>
              <w:pStyle w:val="Prrafodelista"/>
              <w:tabs>
                <w:tab w:val="left" w:pos="3495"/>
              </w:tabs>
              <w:ind w:left="1440"/>
              <w:rPr>
                <w:bCs/>
                <w:szCs w:val="24"/>
              </w:rPr>
            </w:pPr>
          </w:p>
          <w:p w:rsidR="00984843" w:rsidRPr="00984843" w:rsidRDefault="00984843" w:rsidP="00984843">
            <w:pPr>
              <w:pStyle w:val="Textoindependiente"/>
            </w:pPr>
          </w:p>
          <w:p w:rsidR="00D80A4C" w:rsidRPr="00513047" w:rsidRDefault="00D80A4C" w:rsidP="007A27A5">
            <w:pPr>
              <w:pStyle w:val="Prrafodelista"/>
              <w:tabs>
                <w:tab w:val="left" w:pos="3495"/>
              </w:tabs>
              <w:ind w:left="1440"/>
              <w:rPr>
                <w:lang w:val="es-ES"/>
              </w:rPr>
            </w:pPr>
          </w:p>
        </w:tc>
      </w:tr>
      <w:tr w:rsidR="003C645C" w:rsidRPr="008641FB" w:rsidTr="00DD15EB">
        <w:trPr>
          <w:trHeight w:val="452"/>
          <w:jc w:val="center"/>
        </w:trPr>
        <w:tc>
          <w:tcPr>
            <w:tcW w:w="798" w:type="pct"/>
            <w:shd w:val="clear" w:color="auto" w:fill="auto"/>
            <w:vAlign w:val="center"/>
          </w:tcPr>
          <w:p w:rsidR="003C645C" w:rsidRDefault="00513047" w:rsidP="00D80A4C">
            <w:pPr>
              <w:spacing w:line="240" w:lineRule="exact"/>
              <w:jc w:val="center"/>
              <w:rPr>
                <w:sz w:val="22"/>
                <w:szCs w:val="24"/>
              </w:rPr>
            </w:pPr>
            <w:r>
              <w:rPr>
                <w:sz w:val="22"/>
                <w:szCs w:val="24"/>
              </w:rPr>
              <w:t>1</w:t>
            </w:r>
            <w:r w:rsidR="00D80A4C">
              <w:rPr>
                <w:sz w:val="22"/>
                <w:szCs w:val="24"/>
              </w:rPr>
              <w:t>0</w:t>
            </w:r>
            <w:r w:rsidR="00FC049F">
              <w:rPr>
                <w:sz w:val="22"/>
                <w:szCs w:val="24"/>
              </w:rPr>
              <w:t>:20-</w:t>
            </w:r>
            <w:r w:rsidR="009436E5">
              <w:rPr>
                <w:sz w:val="22"/>
                <w:szCs w:val="24"/>
              </w:rPr>
              <w:t>1</w:t>
            </w:r>
            <w:r w:rsidR="00D80A4C">
              <w:rPr>
                <w:sz w:val="22"/>
                <w:szCs w:val="24"/>
              </w:rPr>
              <w:t>0</w:t>
            </w:r>
            <w:r>
              <w:rPr>
                <w:sz w:val="22"/>
                <w:szCs w:val="24"/>
              </w:rPr>
              <w:t>:4</w:t>
            </w:r>
            <w:r w:rsidR="009436E5">
              <w:rPr>
                <w:sz w:val="22"/>
                <w:szCs w:val="24"/>
              </w:rPr>
              <w:t>0</w:t>
            </w:r>
          </w:p>
        </w:tc>
        <w:tc>
          <w:tcPr>
            <w:tcW w:w="4202" w:type="pct"/>
            <w:shd w:val="clear" w:color="auto" w:fill="auto"/>
            <w:vAlign w:val="center"/>
          </w:tcPr>
          <w:p w:rsidR="00CC73EE" w:rsidRDefault="00CC73EE" w:rsidP="00CC73EE">
            <w:pPr>
              <w:pStyle w:val="Prrafodelista"/>
              <w:spacing w:after="160" w:line="259" w:lineRule="auto"/>
              <w:rPr>
                <w:lang w:val="es-ES"/>
              </w:rPr>
            </w:pPr>
          </w:p>
          <w:p w:rsidR="00CC73EE" w:rsidRPr="00FB440D" w:rsidRDefault="00781CDF" w:rsidP="00FB440D">
            <w:pPr>
              <w:pStyle w:val="Prrafodelista"/>
              <w:numPr>
                <w:ilvl w:val="0"/>
                <w:numId w:val="30"/>
              </w:numPr>
              <w:spacing w:after="160" w:line="259" w:lineRule="auto"/>
              <w:rPr>
                <w:lang w:val="es-ES"/>
              </w:rPr>
            </w:pPr>
            <w:r>
              <w:rPr>
                <w:lang w:val="es-ES"/>
              </w:rPr>
              <w:t>Café</w:t>
            </w:r>
          </w:p>
        </w:tc>
      </w:tr>
      <w:tr w:rsidR="00D80A4C" w:rsidRPr="008641FB" w:rsidTr="00DD15EB">
        <w:trPr>
          <w:trHeight w:val="452"/>
          <w:jc w:val="center"/>
        </w:trPr>
        <w:tc>
          <w:tcPr>
            <w:tcW w:w="798" w:type="pct"/>
            <w:shd w:val="clear" w:color="auto" w:fill="auto"/>
            <w:vAlign w:val="center"/>
          </w:tcPr>
          <w:p w:rsidR="00D80A4C" w:rsidRDefault="00D80A4C" w:rsidP="009436E5">
            <w:pPr>
              <w:spacing w:line="240" w:lineRule="exact"/>
              <w:jc w:val="center"/>
              <w:rPr>
                <w:sz w:val="22"/>
                <w:szCs w:val="24"/>
              </w:rPr>
            </w:pPr>
            <w:r>
              <w:rPr>
                <w:sz w:val="22"/>
                <w:szCs w:val="24"/>
              </w:rPr>
              <w:t>10:40-11:40</w:t>
            </w:r>
          </w:p>
        </w:tc>
        <w:tc>
          <w:tcPr>
            <w:tcW w:w="4202" w:type="pct"/>
            <w:shd w:val="clear" w:color="auto" w:fill="auto"/>
            <w:vAlign w:val="center"/>
          </w:tcPr>
          <w:p w:rsidR="00D80A4C" w:rsidRPr="00D80A4C" w:rsidRDefault="00D80A4C" w:rsidP="00D80A4C">
            <w:pPr>
              <w:pStyle w:val="Ttulo2"/>
              <w:ind w:left="720"/>
              <w:outlineLvl w:val="1"/>
              <w:rPr>
                <w:sz w:val="8"/>
              </w:rPr>
            </w:pPr>
          </w:p>
          <w:p w:rsidR="00D80A4C" w:rsidRPr="00A80BE3" w:rsidRDefault="00D80A4C" w:rsidP="00D80A4C">
            <w:pPr>
              <w:pStyle w:val="Ttulo2"/>
              <w:numPr>
                <w:ilvl w:val="0"/>
                <w:numId w:val="30"/>
              </w:numPr>
              <w:outlineLvl w:val="1"/>
            </w:pPr>
            <w:r w:rsidRPr="00A80BE3">
              <w:t>Caso STCNS</w:t>
            </w:r>
          </w:p>
          <w:p w:rsidR="00D80A4C" w:rsidRPr="00420391" w:rsidRDefault="00D80A4C" w:rsidP="00D80A4C">
            <w:pPr>
              <w:pStyle w:val="Prrafodelista"/>
              <w:numPr>
                <w:ilvl w:val="0"/>
                <w:numId w:val="35"/>
              </w:numPr>
              <w:spacing w:after="160" w:line="259" w:lineRule="auto"/>
              <w:rPr>
                <w:b/>
                <w:lang w:val="es-ES"/>
              </w:rPr>
            </w:pPr>
            <w:r>
              <w:rPr>
                <w:lang w:val="es-ES"/>
              </w:rPr>
              <w:t>Licenciado Adolfo Alarcón.</w:t>
            </w:r>
          </w:p>
          <w:p w:rsidR="00D80A4C" w:rsidRDefault="00D80A4C" w:rsidP="00D80A4C">
            <w:pPr>
              <w:pStyle w:val="Prrafodelista"/>
              <w:spacing w:after="160" w:line="259" w:lineRule="auto"/>
              <w:ind w:left="1440"/>
              <w:rPr>
                <w:b/>
                <w:lang w:val="es-ES"/>
              </w:rPr>
            </w:pPr>
            <w:r>
              <w:rPr>
                <w:lang w:val="es-ES"/>
              </w:rPr>
              <w:t>“</w:t>
            </w:r>
            <w:r w:rsidRPr="00420391">
              <w:rPr>
                <w:lang w:val="es-ES"/>
              </w:rPr>
              <w:t>Resolución de Reserva de Información de la S</w:t>
            </w:r>
            <w:r>
              <w:rPr>
                <w:lang w:val="es-ES"/>
              </w:rPr>
              <w:t>TCNS.</w:t>
            </w:r>
            <w:r w:rsidRPr="00420391">
              <w:rPr>
                <w:b/>
                <w:lang w:val="es-ES"/>
              </w:rPr>
              <w:t>”</w:t>
            </w:r>
          </w:p>
          <w:p w:rsidR="00984843" w:rsidRDefault="00984843" w:rsidP="00D80A4C">
            <w:pPr>
              <w:pStyle w:val="Prrafodelista"/>
              <w:spacing w:after="160" w:line="259" w:lineRule="auto"/>
              <w:ind w:left="1440"/>
              <w:rPr>
                <w:b/>
                <w:lang w:val="es-ES"/>
              </w:rPr>
            </w:pPr>
          </w:p>
          <w:p w:rsidR="00984843" w:rsidRPr="00112ADC" w:rsidRDefault="00984843" w:rsidP="00112ADC">
            <w:pPr>
              <w:spacing w:after="160" w:line="259" w:lineRule="auto"/>
              <w:rPr>
                <w:lang w:val="es-ES"/>
              </w:rPr>
            </w:pPr>
            <w:r w:rsidRPr="00112ADC">
              <w:rPr>
                <w:lang w:val="es-ES"/>
              </w:rPr>
              <w:t>El caso expuesto por la STCNS,</w:t>
            </w:r>
            <w:r w:rsidR="009003DC">
              <w:rPr>
                <w:lang w:val="es-ES"/>
              </w:rPr>
              <w:t xml:space="preserve"> que</w:t>
            </w:r>
            <w:bookmarkStart w:id="0" w:name="_GoBack"/>
            <w:bookmarkEnd w:id="0"/>
            <w:r w:rsidRPr="00112ADC">
              <w:rPr>
                <w:lang w:val="es-ES"/>
              </w:rPr>
              <w:t xml:space="preserve"> buscó continuar el intercambio de experiencias de requerimientos de Información Pública a las diferentes instituciones del Sistema Nacional de Seguridad y profundizar en el tema de Reserva de la Información en cuanto a reuniones de Consejo Nacional de Seguridad que, versan sobre temas de seguridad de la nación / seguridad nacional. (</w:t>
            </w:r>
            <w:r w:rsidR="00112ADC" w:rsidRPr="00112ADC">
              <w:rPr>
                <w:lang w:val="es-ES"/>
              </w:rPr>
              <w:t>Cuya</w:t>
            </w:r>
            <w:r w:rsidRPr="00112ADC">
              <w:rPr>
                <w:lang w:val="es-ES"/>
              </w:rPr>
              <w:t xml:space="preserve"> clasificación emana de la Constitución Política de la República de Guatemala</w:t>
            </w:r>
            <w:r w:rsidR="00112ADC" w:rsidRPr="00112ADC">
              <w:rPr>
                <w:lang w:val="es-ES"/>
              </w:rPr>
              <w:t>).</w:t>
            </w:r>
          </w:p>
          <w:p w:rsidR="00D80A4C" w:rsidRDefault="00D80A4C" w:rsidP="00D80A4C">
            <w:pPr>
              <w:pStyle w:val="Prrafodelista"/>
              <w:spacing w:after="160" w:line="259" w:lineRule="auto"/>
              <w:ind w:left="1440"/>
              <w:rPr>
                <w:lang w:val="es-ES"/>
              </w:rPr>
            </w:pPr>
          </w:p>
        </w:tc>
      </w:tr>
      <w:tr w:rsidR="00A2450C" w:rsidRPr="008641FB" w:rsidTr="00DD15EB">
        <w:trPr>
          <w:trHeight w:val="691"/>
          <w:jc w:val="center"/>
        </w:trPr>
        <w:tc>
          <w:tcPr>
            <w:tcW w:w="798" w:type="pct"/>
            <w:vAlign w:val="center"/>
          </w:tcPr>
          <w:p w:rsidR="00A2450C" w:rsidRDefault="009436E5" w:rsidP="009436E5">
            <w:pPr>
              <w:jc w:val="center"/>
              <w:rPr>
                <w:sz w:val="22"/>
                <w:szCs w:val="24"/>
              </w:rPr>
            </w:pPr>
            <w:r>
              <w:rPr>
                <w:sz w:val="22"/>
                <w:szCs w:val="24"/>
              </w:rPr>
              <w:t>11</w:t>
            </w:r>
            <w:r w:rsidR="00513047">
              <w:rPr>
                <w:sz w:val="22"/>
                <w:szCs w:val="24"/>
              </w:rPr>
              <w:t>:4</w:t>
            </w:r>
            <w:r>
              <w:rPr>
                <w:sz w:val="22"/>
                <w:szCs w:val="24"/>
              </w:rPr>
              <w:t>0</w:t>
            </w:r>
            <w:r w:rsidR="00513047">
              <w:rPr>
                <w:sz w:val="22"/>
                <w:szCs w:val="24"/>
              </w:rPr>
              <w:t>-1</w:t>
            </w:r>
            <w:r>
              <w:rPr>
                <w:sz w:val="22"/>
                <w:szCs w:val="24"/>
              </w:rPr>
              <w:t>2</w:t>
            </w:r>
            <w:r w:rsidR="00513047">
              <w:rPr>
                <w:sz w:val="22"/>
                <w:szCs w:val="24"/>
              </w:rPr>
              <w:t>:00</w:t>
            </w:r>
          </w:p>
        </w:tc>
        <w:tc>
          <w:tcPr>
            <w:tcW w:w="4202" w:type="pct"/>
            <w:vAlign w:val="center"/>
          </w:tcPr>
          <w:p w:rsidR="00CC73EE" w:rsidRPr="00CC73EE" w:rsidRDefault="00CC73EE" w:rsidP="00CC73EE">
            <w:pPr>
              <w:pStyle w:val="Prrafodelista"/>
              <w:spacing w:after="160" w:line="259" w:lineRule="auto"/>
              <w:rPr>
                <w:sz w:val="22"/>
                <w:szCs w:val="24"/>
              </w:rPr>
            </w:pPr>
          </w:p>
          <w:p w:rsidR="00CC73EE" w:rsidRDefault="00781CDF" w:rsidP="00FB440D">
            <w:pPr>
              <w:pStyle w:val="Prrafodelista"/>
              <w:numPr>
                <w:ilvl w:val="0"/>
                <w:numId w:val="30"/>
              </w:numPr>
              <w:spacing w:after="160" w:line="259" w:lineRule="auto"/>
              <w:rPr>
                <w:sz w:val="22"/>
                <w:szCs w:val="24"/>
              </w:rPr>
            </w:pPr>
            <w:r>
              <w:rPr>
                <w:lang w:val="es-ES"/>
              </w:rPr>
              <w:t>Preguntas y respuestas</w:t>
            </w:r>
          </w:p>
        </w:tc>
      </w:tr>
      <w:tr w:rsidR="00297A83" w:rsidRPr="008641FB" w:rsidTr="00DD15EB">
        <w:trPr>
          <w:trHeight w:val="691"/>
          <w:jc w:val="center"/>
        </w:trPr>
        <w:tc>
          <w:tcPr>
            <w:tcW w:w="798" w:type="pct"/>
            <w:vAlign w:val="center"/>
          </w:tcPr>
          <w:p w:rsidR="00297A83" w:rsidRPr="001A6B28" w:rsidRDefault="00513047" w:rsidP="00C73E86">
            <w:pPr>
              <w:jc w:val="center"/>
              <w:rPr>
                <w:sz w:val="22"/>
                <w:szCs w:val="24"/>
              </w:rPr>
            </w:pPr>
            <w:r>
              <w:rPr>
                <w:sz w:val="22"/>
                <w:szCs w:val="24"/>
              </w:rPr>
              <w:t>1</w:t>
            </w:r>
            <w:r w:rsidR="00C73E86">
              <w:rPr>
                <w:sz w:val="22"/>
                <w:szCs w:val="24"/>
              </w:rPr>
              <w:t>2</w:t>
            </w:r>
            <w:r w:rsidR="00054991">
              <w:rPr>
                <w:sz w:val="22"/>
                <w:szCs w:val="24"/>
              </w:rPr>
              <w:t>:00</w:t>
            </w:r>
          </w:p>
        </w:tc>
        <w:tc>
          <w:tcPr>
            <w:tcW w:w="4202" w:type="pct"/>
            <w:vAlign w:val="center"/>
          </w:tcPr>
          <w:p w:rsidR="00054991" w:rsidRDefault="00054991" w:rsidP="00054991">
            <w:pPr>
              <w:pStyle w:val="Prrafodelista"/>
              <w:spacing w:after="160" w:line="259" w:lineRule="auto"/>
              <w:rPr>
                <w:lang w:val="es-ES"/>
              </w:rPr>
            </w:pPr>
          </w:p>
          <w:p w:rsidR="00D80A4C" w:rsidRPr="00D80A4C" w:rsidRDefault="00D80A4C" w:rsidP="005373B2">
            <w:pPr>
              <w:pStyle w:val="Prrafodelista"/>
              <w:numPr>
                <w:ilvl w:val="0"/>
                <w:numId w:val="30"/>
              </w:numPr>
              <w:spacing w:after="160" w:line="259" w:lineRule="auto"/>
              <w:rPr>
                <w:sz w:val="22"/>
                <w:szCs w:val="24"/>
              </w:rPr>
            </w:pPr>
            <w:r>
              <w:rPr>
                <w:lang w:val="es-ES"/>
              </w:rPr>
              <w:t>Entrega de diplomas y reconocimientos</w:t>
            </w:r>
          </w:p>
          <w:p w:rsidR="00297A83" w:rsidRPr="005373B2" w:rsidRDefault="00054991" w:rsidP="005373B2">
            <w:pPr>
              <w:pStyle w:val="Prrafodelista"/>
              <w:numPr>
                <w:ilvl w:val="0"/>
                <w:numId w:val="30"/>
              </w:numPr>
              <w:spacing w:after="160" w:line="259" w:lineRule="auto"/>
              <w:rPr>
                <w:sz w:val="22"/>
                <w:szCs w:val="24"/>
              </w:rPr>
            </w:pPr>
            <w:r w:rsidRPr="00054991">
              <w:rPr>
                <w:lang w:val="es-ES"/>
              </w:rPr>
              <w:t>Cierre de la reunión</w:t>
            </w:r>
          </w:p>
        </w:tc>
      </w:tr>
    </w:tbl>
    <w:p w:rsidR="007A27A5" w:rsidRPr="007A27A5" w:rsidRDefault="007A27A5" w:rsidP="00487DCB">
      <w:pPr>
        <w:spacing w:after="0" w:line="240" w:lineRule="auto"/>
        <w:rPr>
          <w:szCs w:val="24"/>
        </w:rPr>
      </w:pPr>
    </w:p>
    <w:sectPr w:rsidR="007A27A5" w:rsidRPr="007A27A5" w:rsidSect="00287CDB">
      <w:headerReference w:type="default" r:id="rId8"/>
      <w:footerReference w:type="default" r:id="rId9"/>
      <w:pgSz w:w="12240" w:h="15840" w:code="1"/>
      <w:pgMar w:top="425" w:right="1134" w:bottom="425" w:left="1134" w:header="709" w:footer="9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842" w:rsidRDefault="00601842" w:rsidP="00F317F4">
      <w:pPr>
        <w:spacing w:after="0" w:line="240" w:lineRule="auto"/>
      </w:pPr>
      <w:r>
        <w:separator/>
      </w:r>
    </w:p>
  </w:endnote>
  <w:endnote w:type="continuationSeparator" w:id="0">
    <w:p w:rsidR="00601842" w:rsidRDefault="00601842" w:rsidP="00F3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Kalinga">
    <w:panose1 w:val="020B0502040204020203"/>
    <w:charset w:val="00"/>
    <w:family w:val="swiss"/>
    <w:pitch w:val="variable"/>
    <w:sig w:usb0="0008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38B" w:rsidRPr="00AD14C5" w:rsidRDefault="00AE338B" w:rsidP="00AE338B">
    <w:pPr>
      <w:rPr>
        <w:rFonts w:ascii="Kalinga" w:hAnsi="Kalinga" w:cs="Kalinga"/>
      </w:rPr>
    </w:pPr>
    <w:r w:rsidRPr="00AD14C5">
      <w:rPr>
        <w:rFonts w:ascii="Kalinga" w:hAnsi="Kalinga" w:cs="Kalinga"/>
        <w:noProof/>
        <w:lang w:eastAsia="es-GT"/>
      </w:rPr>
      <mc:AlternateContent>
        <mc:Choice Requires="wps">
          <w:drawing>
            <wp:anchor distT="45720" distB="45720" distL="114300" distR="114300" simplePos="0" relativeHeight="251658752" behindDoc="0" locked="0" layoutInCell="1" allowOverlap="1" wp14:anchorId="637765E6" wp14:editId="768D0A68">
              <wp:simplePos x="0" y="0"/>
              <wp:positionH relativeFrom="column">
                <wp:posOffset>2432050</wp:posOffset>
              </wp:positionH>
              <wp:positionV relativeFrom="paragraph">
                <wp:posOffset>150495</wp:posOffset>
              </wp:positionV>
              <wp:extent cx="1052830" cy="26289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62890"/>
                      </a:xfrm>
                      <a:prstGeom prst="rect">
                        <a:avLst/>
                      </a:prstGeom>
                      <a:noFill/>
                      <a:ln w="9525">
                        <a:noFill/>
                        <a:miter lim="800000"/>
                        <a:headEnd/>
                        <a:tailEnd/>
                      </a:ln>
                    </wps:spPr>
                    <wps:txbx>
                      <w:txbxContent>
                        <w:p w:rsidR="00AE338B" w:rsidRPr="00B72252" w:rsidRDefault="00AE338B" w:rsidP="00AE338B">
                          <w:pPr>
                            <w:jc w:val="center"/>
                            <w:rPr>
                              <w:rFonts w:ascii="Gill Sans MT" w:hAnsi="Gill Sans MT" w:cs="Times New Roman"/>
                              <w:sz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7765E6" id="_x0000_t202" coordsize="21600,21600" o:spt="202" path="m,l,21600r21600,l21600,xe">
              <v:stroke joinstyle="miter"/>
              <v:path gradientshapeok="t" o:connecttype="rect"/>
            </v:shapetype>
            <v:shape id="Text Box 2" o:spid="_x0000_s1026" type="#_x0000_t202" style="position:absolute;margin-left:191.5pt;margin-top:11.85pt;width:82.9pt;height:20.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48CQIAAPIDAAAOAAAAZHJzL2Uyb0RvYy54bWysU9tu2zAMfR+wfxD0vtjxki4xohRduw4D&#10;ugvQ7gNkWY6FSaImKbGzrx8lp2mwvQ3zgyCa5CHPIbW5Ho0mB+mDAsvofFZSIq2AVtkdo9+f7t+s&#10;KAmR25ZrsJLRowz0evv61WZwtaygB91KTxDEhnpwjPYxurooguil4WEGTlp0duANj2j6XdF6PiC6&#10;0UVVllfFAL51HoQMAf/eTU66zfhdJ0X82nVBRqIZxd5iPn0+m3QW2w2vd567XolTG/wfujBcWSx6&#10;hrrjkZO9V39BGSU8BOjiTIApoOuUkJkDspmXf7B57LmTmQuKE9xZpvD/YMWXwzdPVMtoRYnlBkf0&#10;JMdI3sNIqqTO4EKNQY8Ow+KIv3HKmWlwDyB+BGLhtud2J2+8h6GXvMXu5imzuEidcEICaYbP0GIZ&#10;vo+QgcbOmyQdikEQHad0PE8mtSJSyXJZrd6iS6CvuqpW6zy6gtfP2c6H+FGCIenCqMfJZ3R+eAgx&#10;dcPr55BUzMK90jpPX1syMLpeVsuccOExKuJyamUYXZXpm9Ylkfxg25wcudLTHQtoe2KdiE6U49iM&#10;GJikaKA9In8P0xLio8FLD/4XJQMuIKPh5557SYn+ZFHD9XyxSBubjcXyXYWGv/Q0lx5uBUIxGimZ&#10;rrcxb/nE9Qa17lSW4aWTU6+4WFmd0yNIm3tp56iXp7r9DQAA//8DAFBLAwQUAAYACAAAACEA7wYb&#10;nd4AAAAJAQAADwAAAGRycy9kb3ducmV2LnhtbEyPy07DMBBF90j8gzVI7KjdpikhZFIhEFsQ5SGx&#10;c5NpEhGPo9htwt8zrGA5mqt7zym2s+vVicbQeUZYLgwo4srXHTcIb6+PVxmoEC3XtvdMCN8UYFue&#10;nxU2r/3EL3TaxUZJCYfcIrQxDrnWoWrJ2bDwA7H8Dn50Nso5Nroe7STlrtcrYzba2Y5lobUD3bdU&#10;fe2ODuH96fD5sTbPzYNLh8nPRrO70YiXF/PdLahIc/wLwy++oEMpTHt/5DqoHiHJEnGJCKvkGpQE&#10;0nUmLnuETboEXRb6v0H5AwAA//8DAFBLAQItABQABgAIAAAAIQC2gziS/gAAAOEBAAATAAAAAAAA&#10;AAAAAAAAAAAAAABbQ29udGVudF9UeXBlc10ueG1sUEsBAi0AFAAGAAgAAAAhADj9If/WAAAAlAEA&#10;AAsAAAAAAAAAAAAAAAAALwEAAF9yZWxzLy5yZWxzUEsBAi0AFAAGAAgAAAAhACWHHjwJAgAA8gMA&#10;AA4AAAAAAAAAAAAAAAAALgIAAGRycy9lMm9Eb2MueG1sUEsBAi0AFAAGAAgAAAAhAO8GG53eAAAA&#10;CQEAAA8AAAAAAAAAAAAAAAAAYwQAAGRycy9kb3ducmV2LnhtbFBLBQYAAAAABAAEAPMAAABuBQAA&#10;AAA=&#10;" filled="f" stroked="f">
              <v:textbox>
                <w:txbxContent>
                  <w:p w:rsidR="00AE338B" w:rsidRPr="00B72252" w:rsidRDefault="00AE338B" w:rsidP="00AE338B">
                    <w:pPr>
                      <w:jc w:val="center"/>
                      <w:rPr>
                        <w:rFonts w:ascii="Gill Sans MT" w:hAnsi="Gill Sans MT" w:cs="Times New Roman"/>
                        <w:sz w:val="18"/>
                        <w:lang w:val="en-US"/>
                      </w:rPr>
                    </w:pPr>
                  </w:p>
                </w:txbxContent>
              </v:textbox>
              <w10:wrap type="square"/>
            </v:shape>
          </w:pict>
        </mc:Fallback>
      </mc:AlternateContent>
    </w:r>
  </w:p>
  <w:p w:rsidR="00AE338B" w:rsidRPr="00AE338B" w:rsidRDefault="00AE338B" w:rsidP="00AE33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842" w:rsidRDefault="00601842" w:rsidP="00F317F4">
      <w:pPr>
        <w:spacing w:after="0" w:line="240" w:lineRule="auto"/>
      </w:pPr>
      <w:r>
        <w:separator/>
      </w:r>
    </w:p>
  </w:footnote>
  <w:footnote w:type="continuationSeparator" w:id="0">
    <w:p w:rsidR="00601842" w:rsidRDefault="00601842" w:rsidP="00F31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F26" w:rsidRDefault="005759FC" w:rsidP="002F3F26">
    <w:pPr>
      <w:jc w:val="center"/>
    </w:pPr>
    <w:r>
      <w:rPr>
        <w:noProof/>
        <w:lang w:eastAsia="es-GT"/>
      </w:rPr>
      <w:drawing>
        <wp:anchor distT="0" distB="0" distL="114300" distR="114300" simplePos="0" relativeHeight="251661824" behindDoc="0" locked="0" layoutInCell="1" allowOverlap="1" wp14:anchorId="736E3253" wp14:editId="658D98EE">
          <wp:simplePos x="0" y="0"/>
          <wp:positionH relativeFrom="column">
            <wp:posOffset>5062155</wp:posOffset>
          </wp:positionH>
          <wp:positionV relativeFrom="paragraph">
            <wp:posOffset>-301625</wp:posOffset>
          </wp:positionV>
          <wp:extent cx="624205" cy="618419"/>
          <wp:effectExtent l="0" t="0" r="4445"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205" cy="618419"/>
                  </a:xfrm>
                  <a:prstGeom prst="rect">
                    <a:avLst/>
                  </a:prstGeom>
                </pic:spPr>
              </pic:pic>
            </a:graphicData>
          </a:graphic>
          <wp14:sizeRelH relativeFrom="margin">
            <wp14:pctWidth>0</wp14:pctWidth>
          </wp14:sizeRelH>
          <wp14:sizeRelV relativeFrom="margin">
            <wp14:pctHeight>0</wp14:pctHeight>
          </wp14:sizeRelV>
        </wp:anchor>
      </w:drawing>
    </w:r>
    <w:r w:rsidRPr="00FA13D7">
      <w:rPr>
        <w:noProof/>
        <w:lang w:eastAsia="es-GT"/>
      </w:rPr>
      <w:drawing>
        <wp:anchor distT="0" distB="0" distL="114300" distR="114300" simplePos="0" relativeHeight="251655680" behindDoc="0" locked="0" layoutInCell="1" allowOverlap="1" wp14:anchorId="2E300018" wp14:editId="028073C3">
          <wp:simplePos x="0" y="0"/>
          <wp:positionH relativeFrom="margin">
            <wp:posOffset>5780405</wp:posOffset>
          </wp:positionH>
          <wp:positionV relativeFrom="paragraph">
            <wp:posOffset>-346075</wp:posOffset>
          </wp:positionV>
          <wp:extent cx="781050" cy="733425"/>
          <wp:effectExtent l="0" t="0" r="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bierno abiert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1050" cy="733425"/>
                  </a:xfrm>
                  <a:prstGeom prst="rect">
                    <a:avLst/>
                  </a:prstGeom>
                </pic:spPr>
              </pic:pic>
            </a:graphicData>
          </a:graphic>
          <wp14:sizeRelH relativeFrom="page">
            <wp14:pctWidth>0</wp14:pctWidth>
          </wp14:sizeRelH>
          <wp14:sizeRelV relativeFrom="page">
            <wp14:pctHeight>0</wp14:pctHeight>
          </wp14:sizeRelV>
        </wp:anchor>
      </w:drawing>
    </w:r>
    <w:r w:rsidR="006A07B4">
      <w:rPr>
        <w:b/>
        <w:noProof/>
        <w:sz w:val="32"/>
        <w:szCs w:val="28"/>
        <w:u w:val="single"/>
        <w:lang w:eastAsia="es-GT"/>
      </w:rPr>
      <w:drawing>
        <wp:anchor distT="0" distB="0" distL="114300" distR="114300" simplePos="0" relativeHeight="251660800" behindDoc="0" locked="0" layoutInCell="1" allowOverlap="1" wp14:anchorId="11EE04D4" wp14:editId="733BEE23">
          <wp:simplePos x="0" y="0"/>
          <wp:positionH relativeFrom="column">
            <wp:posOffset>756285</wp:posOffset>
          </wp:positionH>
          <wp:positionV relativeFrom="paragraph">
            <wp:posOffset>-344803</wp:posOffset>
          </wp:positionV>
          <wp:extent cx="1447800" cy="661033"/>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GPAT.png"/>
                  <pic:cNvPicPr/>
                </pic:nvPicPr>
                <pic:blipFill>
                  <a:blip r:embed="rId3">
                    <a:extLst>
                      <a:ext uri="{28A0092B-C50C-407E-A947-70E740481C1C}">
                        <a14:useLocalDpi xmlns:a14="http://schemas.microsoft.com/office/drawing/2010/main" val="0"/>
                      </a:ext>
                    </a:extLst>
                  </a:blip>
                  <a:stretch>
                    <a:fillRect/>
                  </a:stretch>
                </pic:blipFill>
                <pic:spPr>
                  <a:xfrm>
                    <a:off x="0" y="0"/>
                    <a:ext cx="1469532" cy="670956"/>
                  </a:xfrm>
                  <a:prstGeom prst="rect">
                    <a:avLst/>
                  </a:prstGeom>
                </pic:spPr>
              </pic:pic>
            </a:graphicData>
          </a:graphic>
          <wp14:sizeRelH relativeFrom="page">
            <wp14:pctWidth>0</wp14:pctWidth>
          </wp14:sizeRelH>
          <wp14:sizeRelV relativeFrom="page">
            <wp14:pctHeight>0</wp14:pctHeight>
          </wp14:sizeRelV>
        </wp:anchor>
      </w:drawing>
    </w:r>
    <w:r>
      <w:rPr>
        <w:noProof/>
        <w:lang w:eastAsia="es-GT"/>
      </w:rPr>
      <w:t xml:space="preserve">                                                                           </w:t>
    </w:r>
    <w:r w:rsidR="006A07B4" w:rsidRPr="00FA13D7">
      <w:rPr>
        <w:noProof/>
        <w:lang w:eastAsia="es-GT"/>
      </w:rPr>
      <w:t xml:space="preserve"> </w:t>
    </w:r>
    <w:r w:rsidR="00AE338B">
      <w:rPr>
        <w:noProof/>
        <w:lang w:eastAsia="es-GT"/>
      </w:rPr>
      <w:drawing>
        <wp:anchor distT="0" distB="0" distL="114300" distR="114300" simplePos="0" relativeHeight="251656704" behindDoc="0" locked="0" layoutInCell="1" allowOverlap="1" wp14:anchorId="763500F9" wp14:editId="6A7346FE">
          <wp:simplePos x="0" y="0"/>
          <wp:positionH relativeFrom="column">
            <wp:posOffset>-390525</wp:posOffset>
          </wp:positionH>
          <wp:positionV relativeFrom="paragraph">
            <wp:posOffset>-277495</wp:posOffset>
          </wp:positionV>
          <wp:extent cx="1098550" cy="628650"/>
          <wp:effectExtent l="0" t="0" r="6350" b="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Gob2018-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8550" cy="628650"/>
                  </a:xfrm>
                  <a:prstGeom prst="rect">
                    <a:avLst/>
                  </a:prstGeom>
                </pic:spPr>
              </pic:pic>
            </a:graphicData>
          </a:graphic>
          <wp14:sizeRelH relativeFrom="margin">
            <wp14:pctWidth>0</wp14:pctWidth>
          </wp14:sizeRelH>
          <wp14:sizeRelV relativeFrom="margin">
            <wp14:pctHeight>0</wp14:pctHeight>
          </wp14:sizeRelV>
        </wp:anchor>
      </w:drawing>
    </w:r>
  </w:p>
  <w:p w:rsidR="00014DE8" w:rsidRDefault="00014D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445A"/>
    <w:multiLevelType w:val="hybridMultilevel"/>
    <w:tmpl w:val="2C7CD7D4"/>
    <w:lvl w:ilvl="0" w:tplc="84CE33C4">
      <w:start w:val="1"/>
      <w:numFmt w:val="lowerLetter"/>
      <w:lvlText w:val="%1)"/>
      <w:lvlJc w:val="left"/>
      <w:pPr>
        <w:ind w:left="723" w:hanging="360"/>
      </w:pPr>
      <w:rPr>
        <w:rFonts w:hint="default"/>
      </w:rPr>
    </w:lvl>
    <w:lvl w:ilvl="1" w:tplc="100A0019" w:tentative="1">
      <w:start w:val="1"/>
      <w:numFmt w:val="lowerLetter"/>
      <w:lvlText w:val="%2."/>
      <w:lvlJc w:val="left"/>
      <w:pPr>
        <w:ind w:left="1443" w:hanging="360"/>
      </w:pPr>
    </w:lvl>
    <w:lvl w:ilvl="2" w:tplc="100A001B" w:tentative="1">
      <w:start w:val="1"/>
      <w:numFmt w:val="lowerRoman"/>
      <w:lvlText w:val="%3."/>
      <w:lvlJc w:val="right"/>
      <w:pPr>
        <w:ind w:left="2163" w:hanging="180"/>
      </w:pPr>
    </w:lvl>
    <w:lvl w:ilvl="3" w:tplc="100A000F" w:tentative="1">
      <w:start w:val="1"/>
      <w:numFmt w:val="decimal"/>
      <w:lvlText w:val="%4."/>
      <w:lvlJc w:val="left"/>
      <w:pPr>
        <w:ind w:left="2883" w:hanging="360"/>
      </w:pPr>
    </w:lvl>
    <w:lvl w:ilvl="4" w:tplc="100A0019" w:tentative="1">
      <w:start w:val="1"/>
      <w:numFmt w:val="lowerLetter"/>
      <w:lvlText w:val="%5."/>
      <w:lvlJc w:val="left"/>
      <w:pPr>
        <w:ind w:left="3603" w:hanging="360"/>
      </w:pPr>
    </w:lvl>
    <w:lvl w:ilvl="5" w:tplc="100A001B" w:tentative="1">
      <w:start w:val="1"/>
      <w:numFmt w:val="lowerRoman"/>
      <w:lvlText w:val="%6."/>
      <w:lvlJc w:val="right"/>
      <w:pPr>
        <w:ind w:left="4323" w:hanging="180"/>
      </w:pPr>
    </w:lvl>
    <w:lvl w:ilvl="6" w:tplc="100A000F" w:tentative="1">
      <w:start w:val="1"/>
      <w:numFmt w:val="decimal"/>
      <w:lvlText w:val="%7."/>
      <w:lvlJc w:val="left"/>
      <w:pPr>
        <w:ind w:left="5043" w:hanging="360"/>
      </w:pPr>
    </w:lvl>
    <w:lvl w:ilvl="7" w:tplc="100A0019" w:tentative="1">
      <w:start w:val="1"/>
      <w:numFmt w:val="lowerLetter"/>
      <w:lvlText w:val="%8."/>
      <w:lvlJc w:val="left"/>
      <w:pPr>
        <w:ind w:left="5763" w:hanging="360"/>
      </w:pPr>
    </w:lvl>
    <w:lvl w:ilvl="8" w:tplc="100A001B" w:tentative="1">
      <w:start w:val="1"/>
      <w:numFmt w:val="lowerRoman"/>
      <w:lvlText w:val="%9."/>
      <w:lvlJc w:val="right"/>
      <w:pPr>
        <w:ind w:left="6483" w:hanging="180"/>
      </w:pPr>
    </w:lvl>
  </w:abstractNum>
  <w:abstractNum w:abstractNumId="1" w15:restartNumberingAfterBreak="0">
    <w:nsid w:val="02551FD3"/>
    <w:multiLevelType w:val="hybridMultilevel"/>
    <w:tmpl w:val="181A079C"/>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98271A5"/>
    <w:multiLevelType w:val="hybridMultilevel"/>
    <w:tmpl w:val="3F400F52"/>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B4E5AE6"/>
    <w:multiLevelType w:val="hybridMultilevel"/>
    <w:tmpl w:val="D6BA31D8"/>
    <w:lvl w:ilvl="0" w:tplc="98207D42">
      <w:start w:val="15"/>
      <w:numFmt w:val="bullet"/>
      <w:lvlText w:val="-"/>
      <w:lvlJc w:val="left"/>
      <w:pPr>
        <w:ind w:left="1080" w:hanging="360"/>
      </w:pPr>
      <w:rPr>
        <w:rFonts w:ascii="Kalinga" w:eastAsiaTheme="minorHAnsi" w:hAnsi="Kalinga" w:cs="Kalinga"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4" w15:restartNumberingAfterBreak="0">
    <w:nsid w:val="0BC238F0"/>
    <w:multiLevelType w:val="hybridMultilevel"/>
    <w:tmpl w:val="FDBCD72E"/>
    <w:lvl w:ilvl="0" w:tplc="9D321676">
      <w:start w:val="29"/>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0CD04177"/>
    <w:multiLevelType w:val="hybridMultilevel"/>
    <w:tmpl w:val="F87A0524"/>
    <w:lvl w:ilvl="0" w:tplc="37A87EDA">
      <w:start w:val="5"/>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0D6925CD"/>
    <w:multiLevelType w:val="hybridMultilevel"/>
    <w:tmpl w:val="814A6826"/>
    <w:lvl w:ilvl="0" w:tplc="BCCA4048">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0ECE155E"/>
    <w:multiLevelType w:val="hybridMultilevel"/>
    <w:tmpl w:val="CAEEC306"/>
    <w:lvl w:ilvl="0" w:tplc="100A000D">
      <w:start w:val="1"/>
      <w:numFmt w:val="bullet"/>
      <w:lvlText w:val=""/>
      <w:lvlJc w:val="left"/>
      <w:pPr>
        <w:ind w:left="1440" w:hanging="360"/>
      </w:pPr>
      <w:rPr>
        <w:rFonts w:ascii="Wingdings" w:hAnsi="Wingdings"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8" w15:restartNumberingAfterBreak="0">
    <w:nsid w:val="12922E5C"/>
    <w:multiLevelType w:val="hybridMultilevel"/>
    <w:tmpl w:val="52FACF42"/>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182153E3"/>
    <w:multiLevelType w:val="hybridMultilevel"/>
    <w:tmpl w:val="EE68AC16"/>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1BA665CD"/>
    <w:multiLevelType w:val="hybridMultilevel"/>
    <w:tmpl w:val="59126B40"/>
    <w:lvl w:ilvl="0" w:tplc="100A0011">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1F9D7D9A"/>
    <w:multiLevelType w:val="hybridMultilevel"/>
    <w:tmpl w:val="935495B4"/>
    <w:lvl w:ilvl="0" w:tplc="100A000D">
      <w:start w:val="1"/>
      <w:numFmt w:val="bullet"/>
      <w:lvlText w:val=""/>
      <w:lvlJc w:val="left"/>
      <w:pPr>
        <w:ind w:left="1440" w:hanging="360"/>
      </w:pPr>
      <w:rPr>
        <w:rFonts w:ascii="Wingdings" w:hAnsi="Wingdings"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2" w15:restartNumberingAfterBreak="0">
    <w:nsid w:val="25B971DD"/>
    <w:multiLevelType w:val="hybridMultilevel"/>
    <w:tmpl w:val="F9829484"/>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25CF27FB"/>
    <w:multiLevelType w:val="hybridMultilevel"/>
    <w:tmpl w:val="81FE5310"/>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28421D86"/>
    <w:multiLevelType w:val="hybridMultilevel"/>
    <w:tmpl w:val="03985ECC"/>
    <w:lvl w:ilvl="0" w:tplc="EA0C7ACA">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2EED038D"/>
    <w:multiLevelType w:val="hybridMultilevel"/>
    <w:tmpl w:val="05F4ACF4"/>
    <w:lvl w:ilvl="0" w:tplc="C5E6A75C">
      <w:numFmt w:val="bullet"/>
      <w:lvlText w:val="-"/>
      <w:lvlJc w:val="left"/>
      <w:pPr>
        <w:ind w:left="718" w:hanging="360"/>
      </w:pPr>
      <w:rPr>
        <w:rFonts w:ascii="Calibri" w:eastAsia="Calibri" w:hAnsi="Calibri" w:cs="Calibri" w:hint="default"/>
      </w:rPr>
    </w:lvl>
    <w:lvl w:ilvl="1" w:tplc="100A0003" w:tentative="1">
      <w:start w:val="1"/>
      <w:numFmt w:val="bullet"/>
      <w:lvlText w:val="o"/>
      <w:lvlJc w:val="left"/>
      <w:pPr>
        <w:ind w:left="1438" w:hanging="360"/>
      </w:pPr>
      <w:rPr>
        <w:rFonts w:ascii="Courier New" w:hAnsi="Courier New" w:cs="Courier New" w:hint="default"/>
      </w:rPr>
    </w:lvl>
    <w:lvl w:ilvl="2" w:tplc="100A0005" w:tentative="1">
      <w:start w:val="1"/>
      <w:numFmt w:val="bullet"/>
      <w:lvlText w:val=""/>
      <w:lvlJc w:val="left"/>
      <w:pPr>
        <w:ind w:left="2158" w:hanging="360"/>
      </w:pPr>
      <w:rPr>
        <w:rFonts w:ascii="Wingdings" w:hAnsi="Wingdings" w:hint="default"/>
      </w:rPr>
    </w:lvl>
    <w:lvl w:ilvl="3" w:tplc="100A0001" w:tentative="1">
      <w:start w:val="1"/>
      <w:numFmt w:val="bullet"/>
      <w:lvlText w:val=""/>
      <w:lvlJc w:val="left"/>
      <w:pPr>
        <w:ind w:left="2878" w:hanging="360"/>
      </w:pPr>
      <w:rPr>
        <w:rFonts w:ascii="Symbol" w:hAnsi="Symbol" w:hint="default"/>
      </w:rPr>
    </w:lvl>
    <w:lvl w:ilvl="4" w:tplc="100A0003" w:tentative="1">
      <w:start w:val="1"/>
      <w:numFmt w:val="bullet"/>
      <w:lvlText w:val="o"/>
      <w:lvlJc w:val="left"/>
      <w:pPr>
        <w:ind w:left="3598" w:hanging="360"/>
      </w:pPr>
      <w:rPr>
        <w:rFonts w:ascii="Courier New" w:hAnsi="Courier New" w:cs="Courier New" w:hint="default"/>
      </w:rPr>
    </w:lvl>
    <w:lvl w:ilvl="5" w:tplc="100A0005" w:tentative="1">
      <w:start w:val="1"/>
      <w:numFmt w:val="bullet"/>
      <w:lvlText w:val=""/>
      <w:lvlJc w:val="left"/>
      <w:pPr>
        <w:ind w:left="4318" w:hanging="360"/>
      </w:pPr>
      <w:rPr>
        <w:rFonts w:ascii="Wingdings" w:hAnsi="Wingdings" w:hint="default"/>
      </w:rPr>
    </w:lvl>
    <w:lvl w:ilvl="6" w:tplc="100A0001" w:tentative="1">
      <w:start w:val="1"/>
      <w:numFmt w:val="bullet"/>
      <w:lvlText w:val=""/>
      <w:lvlJc w:val="left"/>
      <w:pPr>
        <w:ind w:left="5038" w:hanging="360"/>
      </w:pPr>
      <w:rPr>
        <w:rFonts w:ascii="Symbol" w:hAnsi="Symbol" w:hint="default"/>
      </w:rPr>
    </w:lvl>
    <w:lvl w:ilvl="7" w:tplc="100A0003" w:tentative="1">
      <w:start w:val="1"/>
      <w:numFmt w:val="bullet"/>
      <w:lvlText w:val="o"/>
      <w:lvlJc w:val="left"/>
      <w:pPr>
        <w:ind w:left="5758" w:hanging="360"/>
      </w:pPr>
      <w:rPr>
        <w:rFonts w:ascii="Courier New" w:hAnsi="Courier New" w:cs="Courier New" w:hint="default"/>
      </w:rPr>
    </w:lvl>
    <w:lvl w:ilvl="8" w:tplc="100A0005" w:tentative="1">
      <w:start w:val="1"/>
      <w:numFmt w:val="bullet"/>
      <w:lvlText w:val=""/>
      <w:lvlJc w:val="left"/>
      <w:pPr>
        <w:ind w:left="6478" w:hanging="360"/>
      </w:pPr>
      <w:rPr>
        <w:rFonts w:ascii="Wingdings" w:hAnsi="Wingdings" w:hint="default"/>
      </w:rPr>
    </w:lvl>
  </w:abstractNum>
  <w:abstractNum w:abstractNumId="16" w15:restartNumberingAfterBreak="0">
    <w:nsid w:val="30016403"/>
    <w:multiLevelType w:val="hybridMultilevel"/>
    <w:tmpl w:val="37AC275E"/>
    <w:lvl w:ilvl="0" w:tplc="12D616F6">
      <w:start w:val="1"/>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7" w15:restartNumberingAfterBreak="0">
    <w:nsid w:val="325A598C"/>
    <w:multiLevelType w:val="hybridMultilevel"/>
    <w:tmpl w:val="616E488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33C36E16"/>
    <w:multiLevelType w:val="hybridMultilevel"/>
    <w:tmpl w:val="069AC2E2"/>
    <w:lvl w:ilvl="0" w:tplc="F082484C">
      <w:start w:val="1"/>
      <w:numFmt w:val="bullet"/>
      <w:lvlText w:val=""/>
      <w:lvlJc w:val="left"/>
      <w:pPr>
        <w:tabs>
          <w:tab w:val="num" w:pos="720"/>
        </w:tabs>
        <w:ind w:left="720" w:hanging="360"/>
      </w:pPr>
      <w:rPr>
        <w:rFonts w:ascii="Wingdings" w:hAnsi="Wingdings" w:hint="default"/>
      </w:rPr>
    </w:lvl>
    <w:lvl w:ilvl="1" w:tplc="1334245C" w:tentative="1">
      <w:start w:val="1"/>
      <w:numFmt w:val="bullet"/>
      <w:lvlText w:val=""/>
      <w:lvlJc w:val="left"/>
      <w:pPr>
        <w:tabs>
          <w:tab w:val="num" w:pos="1440"/>
        </w:tabs>
        <w:ind w:left="1440" w:hanging="360"/>
      </w:pPr>
      <w:rPr>
        <w:rFonts w:ascii="Wingdings" w:hAnsi="Wingdings" w:hint="default"/>
      </w:rPr>
    </w:lvl>
    <w:lvl w:ilvl="2" w:tplc="58644ADE" w:tentative="1">
      <w:start w:val="1"/>
      <w:numFmt w:val="bullet"/>
      <w:lvlText w:val=""/>
      <w:lvlJc w:val="left"/>
      <w:pPr>
        <w:tabs>
          <w:tab w:val="num" w:pos="2160"/>
        </w:tabs>
        <w:ind w:left="2160" w:hanging="360"/>
      </w:pPr>
      <w:rPr>
        <w:rFonts w:ascii="Wingdings" w:hAnsi="Wingdings" w:hint="default"/>
      </w:rPr>
    </w:lvl>
    <w:lvl w:ilvl="3" w:tplc="81E83C9A" w:tentative="1">
      <w:start w:val="1"/>
      <w:numFmt w:val="bullet"/>
      <w:lvlText w:val=""/>
      <w:lvlJc w:val="left"/>
      <w:pPr>
        <w:tabs>
          <w:tab w:val="num" w:pos="2880"/>
        </w:tabs>
        <w:ind w:left="2880" w:hanging="360"/>
      </w:pPr>
      <w:rPr>
        <w:rFonts w:ascii="Wingdings" w:hAnsi="Wingdings" w:hint="default"/>
      </w:rPr>
    </w:lvl>
    <w:lvl w:ilvl="4" w:tplc="3C92FFF8" w:tentative="1">
      <w:start w:val="1"/>
      <w:numFmt w:val="bullet"/>
      <w:lvlText w:val=""/>
      <w:lvlJc w:val="left"/>
      <w:pPr>
        <w:tabs>
          <w:tab w:val="num" w:pos="3600"/>
        </w:tabs>
        <w:ind w:left="3600" w:hanging="360"/>
      </w:pPr>
      <w:rPr>
        <w:rFonts w:ascii="Wingdings" w:hAnsi="Wingdings" w:hint="default"/>
      </w:rPr>
    </w:lvl>
    <w:lvl w:ilvl="5" w:tplc="8FB0CE70" w:tentative="1">
      <w:start w:val="1"/>
      <w:numFmt w:val="bullet"/>
      <w:lvlText w:val=""/>
      <w:lvlJc w:val="left"/>
      <w:pPr>
        <w:tabs>
          <w:tab w:val="num" w:pos="4320"/>
        </w:tabs>
        <w:ind w:left="4320" w:hanging="360"/>
      </w:pPr>
      <w:rPr>
        <w:rFonts w:ascii="Wingdings" w:hAnsi="Wingdings" w:hint="default"/>
      </w:rPr>
    </w:lvl>
    <w:lvl w:ilvl="6" w:tplc="1FD483CC" w:tentative="1">
      <w:start w:val="1"/>
      <w:numFmt w:val="bullet"/>
      <w:lvlText w:val=""/>
      <w:lvlJc w:val="left"/>
      <w:pPr>
        <w:tabs>
          <w:tab w:val="num" w:pos="5040"/>
        </w:tabs>
        <w:ind w:left="5040" w:hanging="360"/>
      </w:pPr>
      <w:rPr>
        <w:rFonts w:ascii="Wingdings" w:hAnsi="Wingdings" w:hint="default"/>
      </w:rPr>
    </w:lvl>
    <w:lvl w:ilvl="7" w:tplc="D126534A" w:tentative="1">
      <w:start w:val="1"/>
      <w:numFmt w:val="bullet"/>
      <w:lvlText w:val=""/>
      <w:lvlJc w:val="left"/>
      <w:pPr>
        <w:tabs>
          <w:tab w:val="num" w:pos="5760"/>
        </w:tabs>
        <w:ind w:left="5760" w:hanging="360"/>
      </w:pPr>
      <w:rPr>
        <w:rFonts w:ascii="Wingdings" w:hAnsi="Wingdings" w:hint="default"/>
      </w:rPr>
    </w:lvl>
    <w:lvl w:ilvl="8" w:tplc="D24428E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71787A"/>
    <w:multiLevelType w:val="hybridMultilevel"/>
    <w:tmpl w:val="E5523736"/>
    <w:lvl w:ilvl="0" w:tplc="C5E6A75C">
      <w:numFmt w:val="bullet"/>
      <w:lvlText w:val="-"/>
      <w:lvlJc w:val="left"/>
      <w:pPr>
        <w:ind w:left="720" w:hanging="360"/>
      </w:pPr>
      <w:rPr>
        <w:rFonts w:ascii="Calibri" w:eastAsia="Calibri" w:hAnsi="Calibri" w:cs="Calibri"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0" w15:restartNumberingAfterBreak="0">
    <w:nsid w:val="39D5656B"/>
    <w:multiLevelType w:val="hybridMultilevel"/>
    <w:tmpl w:val="17AC74C8"/>
    <w:lvl w:ilvl="0" w:tplc="7DA0CE5C">
      <w:start w:val="1"/>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3C1D6B5C"/>
    <w:multiLevelType w:val="hybridMultilevel"/>
    <w:tmpl w:val="260C22B6"/>
    <w:lvl w:ilvl="0" w:tplc="100A0011">
      <w:start w:val="3"/>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3E3B305C"/>
    <w:multiLevelType w:val="hybridMultilevel"/>
    <w:tmpl w:val="BBCACF3A"/>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3F1B33CC"/>
    <w:multiLevelType w:val="hybridMultilevel"/>
    <w:tmpl w:val="1ED4F83A"/>
    <w:lvl w:ilvl="0" w:tplc="100A0011">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4" w15:restartNumberingAfterBreak="0">
    <w:nsid w:val="473D2579"/>
    <w:multiLevelType w:val="hybridMultilevel"/>
    <w:tmpl w:val="B1BAD498"/>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4F3A38DC"/>
    <w:multiLevelType w:val="hybridMultilevel"/>
    <w:tmpl w:val="546E9318"/>
    <w:lvl w:ilvl="0" w:tplc="3EC44542">
      <w:start w:val="1"/>
      <w:numFmt w:val="low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6" w15:restartNumberingAfterBreak="0">
    <w:nsid w:val="531F1747"/>
    <w:multiLevelType w:val="hybridMultilevel"/>
    <w:tmpl w:val="8B22404A"/>
    <w:lvl w:ilvl="0" w:tplc="8C729312">
      <w:start w:val="1"/>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7" w15:restartNumberingAfterBreak="0">
    <w:nsid w:val="5C876BD1"/>
    <w:multiLevelType w:val="hybridMultilevel"/>
    <w:tmpl w:val="F84C4816"/>
    <w:lvl w:ilvl="0" w:tplc="100A0011">
      <w:start w:val="3"/>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5DE315CE"/>
    <w:multiLevelType w:val="hybridMultilevel"/>
    <w:tmpl w:val="6A60512A"/>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5DF96731"/>
    <w:multiLevelType w:val="hybridMultilevel"/>
    <w:tmpl w:val="0FFC8D74"/>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0" w15:restartNumberingAfterBreak="0">
    <w:nsid w:val="5EFD5CC0"/>
    <w:multiLevelType w:val="hybridMultilevel"/>
    <w:tmpl w:val="FDCE89BC"/>
    <w:lvl w:ilvl="0" w:tplc="9D321676">
      <w:start w:val="29"/>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1" w15:restartNumberingAfterBreak="0">
    <w:nsid w:val="65621FE7"/>
    <w:multiLevelType w:val="hybridMultilevel"/>
    <w:tmpl w:val="277067C0"/>
    <w:lvl w:ilvl="0" w:tplc="100A000F">
      <w:start w:val="1"/>
      <w:numFmt w:val="decimal"/>
      <w:lvlText w:val="%1."/>
      <w:lvlJc w:val="left"/>
      <w:pPr>
        <w:ind w:left="718" w:hanging="360"/>
      </w:pPr>
    </w:lvl>
    <w:lvl w:ilvl="1" w:tplc="100A0019" w:tentative="1">
      <w:start w:val="1"/>
      <w:numFmt w:val="lowerLetter"/>
      <w:lvlText w:val="%2."/>
      <w:lvlJc w:val="left"/>
      <w:pPr>
        <w:ind w:left="1438" w:hanging="360"/>
      </w:pPr>
    </w:lvl>
    <w:lvl w:ilvl="2" w:tplc="100A001B" w:tentative="1">
      <w:start w:val="1"/>
      <w:numFmt w:val="lowerRoman"/>
      <w:lvlText w:val="%3."/>
      <w:lvlJc w:val="right"/>
      <w:pPr>
        <w:ind w:left="2158" w:hanging="180"/>
      </w:pPr>
    </w:lvl>
    <w:lvl w:ilvl="3" w:tplc="100A000F" w:tentative="1">
      <w:start w:val="1"/>
      <w:numFmt w:val="decimal"/>
      <w:lvlText w:val="%4."/>
      <w:lvlJc w:val="left"/>
      <w:pPr>
        <w:ind w:left="2878" w:hanging="360"/>
      </w:pPr>
    </w:lvl>
    <w:lvl w:ilvl="4" w:tplc="100A0019" w:tentative="1">
      <w:start w:val="1"/>
      <w:numFmt w:val="lowerLetter"/>
      <w:lvlText w:val="%5."/>
      <w:lvlJc w:val="left"/>
      <w:pPr>
        <w:ind w:left="3598" w:hanging="360"/>
      </w:pPr>
    </w:lvl>
    <w:lvl w:ilvl="5" w:tplc="100A001B" w:tentative="1">
      <w:start w:val="1"/>
      <w:numFmt w:val="lowerRoman"/>
      <w:lvlText w:val="%6."/>
      <w:lvlJc w:val="right"/>
      <w:pPr>
        <w:ind w:left="4318" w:hanging="180"/>
      </w:pPr>
    </w:lvl>
    <w:lvl w:ilvl="6" w:tplc="100A000F" w:tentative="1">
      <w:start w:val="1"/>
      <w:numFmt w:val="decimal"/>
      <w:lvlText w:val="%7."/>
      <w:lvlJc w:val="left"/>
      <w:pPr>
        <w:ind w:left="5038" w:hanging="360"/>
      </w:pPr>
    </w:lvl>
    <w:lvl w:ilvl="7" w:tplc="100A0019" w:tentative="1">
      <w:start w:val="1"/>
      <w:numFmt w:val="lowerLetter"/>
      <w:lvlText w:val="%8."/>
      <w:lvlJc w:val="left"/>
      <w:pPr>
        <w:ind w:left="5758" w:hanging="360"/>
      </w:pPr>
    </w:lvl>
    <w:lvl w:ilvl="8" w:tplc="100A001B" w:tentative="1">
      <w:start w:val="1"/>
      <w:numFmt w:val="lowerRoman"/>
      <w:lvlText w:val="%9."/>
      <w:lvlJc w:val="right"/>
      <w:pPr>
        <w:ind w:left="6478" w:hanging="180"/>
      </w:pPr>
    </w:lvl>
  </w:abstractNum>
  <w:abstractNum w:abstractNumId="32" w15:restartNumberingAfterBreak="0">
    <w:nsid w:val="67D0716D"/>
    <w:multiLevelType w:val="hybridMultilevel"/>
    <w:tmpl w:val="346C67C6"/>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3" w15:restartNumberingAfterBreak="0">
    <w:nsid w:val="6A337272"/>
    <w:multiLevelType w:val="hybridMultilevel"/>
    <w:tmpl w:val="A8B263F0"/>
    <w:lvl w:ilvl="0" w:tplc="234220E0">
      <w:start w:val="30"/>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4" w15:restartNumberingAfterBreak="0">
    <w:nsid w:val="6D5242C3"/>
    <w:multiLevelType w:val="hybridMultilevel"/>
    <w:tmpl w:val="1020E2DE"/>
    <w:lvl w:ilvl="0" w:tplc="FB381C68">
      <w:start w:val="6"/>
      <w:numFmt w:val="bullet"/>
      <w:lvlText w:val=""/>
      <w:lvlJc w:val="left"/>
      <w:pPr>
        <w:ind w:left="1080" w:hanging="360"/>
      </w:pPr>
      <w:rPr>
        <w:rFonts w:ascii="Symbol" w:eastAsiaTheme="minorHAnsi" w:hAnsi="Symbol" w:cstheme="minorHAnsi"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35" w15:restartNumberingAfterBreak="0">
    <w:nsid w:val="6FDA5820"/>
    <w:multiLevelType w:val="hybridMultilevel"/>
    <w:tmpl w:val="C588A77C"/>
    <w:lvl w:ilvl="0" w:tplc="100A000D">
      <w:start w:val="1"/>
      <w:numFmt w:val="bullet"/>
      <w:lvlText w:val=""/>
      <w:lvlJc w:val="left"/>
      <w:pPr>
        <w:ind w:left="720" w:hanging="360"/>
      </w:pPr>
      <w:rPr>
        <w:rFonts w:ascii="Wingdings" w:hAnsi="Wingding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6" w15:restartNumberingAfterBreak="0">
    <w:nsid w:val="7102315A"/>
    <w:multiLevelType w:val="hybridMultilevel"/>
    <w:tmpl w:val="F9829484"/>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7" w15:restartNumberingAfterBreak="0">
    <w:nsid w:val="72B54E94"/>
    <w:multiLevelType w:val="hybridMultilevel"/>
    <w:tmpl w:val="B39AB410"/>
    <w:lvl w:ilvl="0" w:tplc="100A000D">
      <w:start w:val="1"/>
      <w:numFmt w:val="bullet"/>
      <w:lvlText w:val=""/>
      <w:lvlJc w:val="left"/>
      <w:pPr>
        <w:ind w:left="1440" w:hanging="360"/>
      </w:pPr>
      <w:rPr>
        <w:rFonts w:ascii="Wingdings" w:hAnsi="Wingdings"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38" w15:restartNumberingAfterBreak="0">
    <w:nsid w:val="77DC0808"/>
    <w:multiLevelType w:val="hybridMultilevel"/>
    <w:tmpl w:val="7384F300"/>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24"/>
  </w:num>
  <w:num w:numId="2">
    <w:abstractNumId w:val="12"/>
  </w:num>
  <w:num w:numId="3">
    <w:abstractNumId w:val="28"/>
  </w:num>
  <w:num w:numId="4">
    <w:abstractNumId w:val="9"/>
  </w:num>
  <w:num w:numId="5">
    <w:abstractNumId w:val="3"/>
  </w:num>
  <w:num w:numId="6">
    <w:abstractNumId w:val="17"/>
  </w:num>
  <w:num w:numId="7">
    <w:abstractNumId w:val="13"/>
  </w:num>
  <w:num w:numId="8">
    <w:abstractNumId w:val="36"/>
  </w:num>
  <w:num w:numId="9">
    <w:abstractNumId w:val="38"/>
  </w:num>
  <w:num w:numId="10">
    <w:abstractNumId w:val="1"/>
  </w:num>
  <w:num w:numId="11">
    <w:abstractNumId w:val="25"/>
  </w:num>
  <w:num w:numId="12">
    <w:abstractNumId w:val="33"/>
  </w:num>
  <w:num w:numId="13">
    <w:abstractNumId w:val="4"/>
  </w:num>
  <w:num w:numId="14">
    <w:abstractNumId w:val="30"/>
  </w:num>
  <w:num w:numId="15">
    <w:abstractNumId w:val="2"/>
  </w:num>
  <w:num w:numId="16">
    <w:abstractNumId w:val="32"/>
  </w:num>
  <w:num w:numId="17">
    <w:abstractNumId w:val="20"/>
  </w:num>
  <w:num w:numId="18">
    <w:abstractNumId w:val="27"/>
  </w:num>
  <w:num w:numId="19">
    <w:abstractNumId w:val="21"/>
  </w:num>
  <w:num w:numId="20">
    <w:abstractNumId w:val="23"/>
  </w:num>
  <w:num w:numId="21">
    <w:abstractNumId w:val="0"/>
  </w:num>
  <w:num w:numId="22">
    <w:abstractNumId w:val="22"/>
  </w:num>
  <w:num w:numId="23">
    <w:abstractNumId w:val="5"/>
  </w:num>
  <w:num w:numId="24">
    <w:abstractNumId w:val="26"/>
  </w:num>
  <w:num w:numId="25">
    <w:abstractNumId w:val="10"/>
  </w:num>
  <w:num w:numId="26">
    <w:abstractNumId w:val="31"/>
  </w:num>
  <w:num w:numId="27">
    <w:abstractNumId w:val="14"/>
  </w:num>
  <w:num w:numId="28">
    <w:abstractNumId w:val="19"/>
  </w:num>
  <w:num w:numId="29">
    <w:abstractNumId w:val="15"/>
  </w:num>
  <w:num w:numId="30">
    <w:abstractNumId w:val="6"/>
  </w:num>
  <w:num w:numId="31">
    <w:abstractNumId w:val="16"/>
  </w:num>
  <w:num w:numId="32">
    <w:abstractNumId w:val="34"/>
  </w:num>
  <w:num w:numId="33">
    <w:abstractNumId w:val="37"/>
  </w:num>
  <w:num w:numId="34">
    <w:abstractNumId w:val="35"/>
  </w:num>
  <w:num w:numId="35">
    <w:abstractNumId w:val="11"/>
  </w:num>
  <w:num w:numId="36">
    <w:abstractNumId w:val="7"/>
  </w:num>
  <w:num w:numId="37">
    <w:abstractNumId w:val="18"/>
  </w:num>
  <w:num w:numId="38">
    <w:abstractNumId w:val="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87"/>
    <w:rsid w:val="00001AB4"/>
    <w:rsid w:val="000064DE"/>
    <w:rsid w:val="00006AE6"/>
    <w:rsid w:val="00014D8B"/>
    <w:rsid w:val="00014DE8"/>
    <w:rsid w:val="000167DB"/>
    <w:rsid w:val="00017A97"/>
    <w:rsid w:val="00021620"/>
    <w:rsid w:val="00027F1A"/>
    <w:rsid w:val="00030197"/>
    <w:rsid w:val="00036981"/>
    <w:rsid w:val="000406BF"/>
    <w:rsid w:val="00044EA5"/>
    <w:rsid w:val="00046E77"/>
    <w:rsid w:val="000474AF"/>
    <w:rsid w:val="0005138B"/>
    <w:rsid w:val="00053ADC"/>
    <w:rsid w:val="00054991"/>
    <w:rsid w:val="00060614"/>
    <w:rsid w:val="00061E07"/>
    <w:rsid w:val="000643E8"/>
    <w:rsid w:val="000646D1"/>
    <w:rsid w:val="00070FD2"/>
    <w:rsid w:val="00071153"/>
    <w:rsid w:val="00073BA1"/>
    <w:rsid w:val="0009195F"/>
    <w:rsid w:val="0009411F"/>
    <w:rsid w:val="00095392"/>
    <w:rsid w:val="00097ADD"/>
    <w:rsid w:val="000A1595"/>
    <w:rsid w:val="000A1E5A"/>
    <w:rsid w:val="000A2B80"/>
    <w:rsid w:val="000B31D4"/>
    <w:rsid w:val="000B596A"/>
    <w:rsid w:val="000C206A"/>
    <w:rsid w:val="000C74EC"/>
    <w:rsid w:val="000D3E09"/>
    <w:rsid w:val="000D5733"/>
    <w:rsid w:val="000E4117"/>
    <w:rsid w:val="000E43A2"/>
    <w:rsid w:val="000E765A"/>
    <w:rsid w:val="000F2726"/>
    <w:rsid w:val="000F4036"/>
    <w:rsid w:val="001044CA"/>
    <w:rsid w:val="00105161"/>
    <w:rsid w:val="00107220"/>
    <w:rsid w:val="0011276A"/>
    <w:rsid w:val="00112ADC"/>
    <w:rsid w:val="001154DE"/>
    <w:rsid w:val="001161A1"/>
    <w:rsid w:val="001165EC"/>
    <w:rsid w:val="00116803"/>
    <w:rsid w:val="001168E6"/>
    <w:rsid w:val="00120A03"/>
    <w:rsid w:val="001263F6"/>
    <w:rsid w:val="0012704E"/>
    <w:rsid w:val="001278A4"/>
    <w:rsid w:val="00130279"/>
    <w:rsid w:val="001304B2"/>
    <w:rsid w:val="00131F80"/>
    <w:rsid w:val="00132615"/>
    <w:rsid w:val="00133596"/>
    <w:rsid w:val="00136BCE"/>
    <w:rsid w:val="00142857"/>
    <w:rsid w:val="00142CFC"/>
    <w:rsid w:val="0014390B"/>
    <w:rsid w:val="00152CE6"/>
    <w:rsid w:val="00153EB3"/>
    <w:rsid w:val="00157B14"/>
    <w:rsid w:val="0016454C"/>
    <w:rsid w:val="0016502A"/>
    <w:rsid w:val="001714A7"/>
    <w:rsid w:val="001719B0"/>
    <w:rsid w:val="00172C96"/>
    <w:rsid w:val="00175CC8"/>
    <w:rsid w:val="001779DE"/>
    <w:rsid w:val="00181CB1"/>
    <w:rsid w:val="00182B51"/>
    <w:rsid w:val="00184069"/>
    <w:rsid w:val="00193852"/>
    <w:rsid w:val="00194EB0"/>
    <w:rsid w:val="001A247A"/>
    <w:rsid w:val="001A4146"/>
    <w:rsid w:val="001A6B28"/>
    <w:rsid w:val="001A7523"/>
    <w:rsid w:val="001B260A"/>
    <w:rsid w:val="001B608F"/>
    <w:rsid w:val="001C1E3D"/>
    <w:rsid w:val="001C1FAE"/>
    <w:rsid w:val="001C679C"/>
    <w:rsid w:val="001D0809"/>
    <w:rsid w:val="001D2831"/>
    <w:rsid w:val="001D6575"/>
    <w:rsid w:val="001E299D"/>
    <w:rsid w:val="001E2C99"/>
    <w:rsid w:val="001E6A8A"/>
    <w:rsid w:val="001F0B71"/>
    <w:rsid w:val="001F4B8B"/>
    <w:rsid w:val="002046B5"/>
    <w:rsid w:val="002055D7"/>
    <w:rsid w:val="00207D46"/>
    <w:rsid w:val="0021529F"/>
    <w:rsid w:val="00225DBE"/>
    <w:rsid w:val="00226A84"/>
    <w:rsid w:val="002341B2"/>
    <w:rsid w:val="00234695"/>
    <w:rsid w:val="00235367"/>
    <w:rsid w:val="0025086C"/>
    <w:rsid w:val="00250959"/>
    <w:rsid w:val="002525EA"/>
    <w:rsid w:val="002541DC"/>
    <w:rsid w:val="00254B8D"/>
    <w:rsid w:val="002576FF"/>
    <w:rsid w:val="0026262F"/>
    <w:rsid w:val="00263752"/>
    <w:rsid w:val="002638C9"/>
    <w:rsid w:val="00271EDF"/>
    <w:rsid w:val="002728E9"/>
    <w:rsid w:val="002744BC"/>
    <w:rsid w:val="0027598E"/>
    <w:rsid w:val="00281F75"/>
    <w:rsid w:val="00282589"/>
    <w:rsid w:val="00283699"/>
    <w:rsid w:val="002848F8"/>
    <w:rsid w:val="0028666D"/>
    <w:rsid w:val="0028778F"/>
    <w:rsid w:val="00287CDB"/>
    <w:rsid w:val="0029375B"/>
    <w:rsid w:val="00297A83"/>
    <w:rsid w:val="00297E6F"/>
    <w:rsid w:val="002A0538"/>
    <w:rsid w:val="002A1920"/>
    <w:rsid w:val="002A3AB7"/>
    <w:rsid w:val="002A3F54"/>
    <w:rsid w:val="002C0BFB"/>
    <w:rsid w:val="002C4C4B"/>
    <w:rsid w:val="002C4E50"/>
    <w:rsid w:val="002D34C4"/>
    <w:rsid w:val="002D70C5"/>
    <w:rsid w:val="002D79FF"/>
    <w:rsid w:val="002F082E"/>
    <w:rsid w:val="002F32DD"/>
    <w:rsid w:val="002F3F26"/>
    <w:rsid w:val="002F4FFF"/>
    <w:rsid w:val="002F7D94"/>
    <w:rsid w:val="00304473"/>
    <w:rsid w:val="00305AE9"/>
    <w:rsid w:val="003100E7"/>
    <w:rsid w:val="003122C7"/>
    <w:rsid w:val="00312C28"/>
    <w:rsid w:val="00314230"/>
    <w:rsid w:val="00314443"/>
    <w:rsid w:val="00321620"/>
    <w:rsid w:val="0032378D"/>
    <w:rsid w:val="003248B0"/>
    <w:rsid w:val="00326ADF"/>
    <w:rsid w:val="003302F8"/>
    <w:rsid w:val="0033269B"/>
    <w:rsid w:val="003335BC"/>
    <w:rsid w:val="00342375"/>
    <w:rsid w:val="003459C4"/>
    <w:rsid w:val="003468E5"/>
    <w:rsid w:val="00347E50"/>
    <w:rsid w:val="00353918"/>
    <w:rsid w:val="0036550C"/>
    <w:rsid w:val="003702D8"/>
    <w:rsid w:val="003824CB"/>
    <w:rsid w:val="00390064"/>
    <w:rsid w:val="00394102"/>
    <w:rsid w:val="003A252C"/>
    <w:rsid w:val="003A2713"/>
    <w:rsid w:val="003B31C8"/>
    <w:rsid w:val="003B5A12"/>
    <w:rsid w:val="003B6EFF"/>
    <w:rsid w:val="003C645C"/>
    <w:rsid w:val="003C74EA"/>
    <w:rsid w:val="003C7E3A"/>
    <w:rsid w:val="003C7FE9"/>
    <w:rsid w:val="003E5A87"/>
    <w:rsid w:val="003E76C3"/>
    <w:rsid w:val="003F637E"/>
    <w:rsid w:val="004002D3"/>
    <w:rsid w:val="004038D0"/>
    <w:rsid w:val="00413A62"/>
    <w:rsid w:val="00414791"/>
    <w:rsid w:val="00415B8A"/>
    <w:rsid w:val="00416687"/>
    <w:rsid w:val="00417626"/>
    <w:rsid w:val="00420391"/>
    <w:rsid w:val="00421EC8"/>
    <w:rsid w:val="0042646E"/>
    <w:rsid w:val="00430479"/>
    <w:rsid w:val="004448DC"/>
    <w:rsid w:val="0045205E"/>
    <w:rsid w:val="00453DA9"/>
    <w:rsid w:val="00457079"/>
    <w:rsid w:val="00457A5A"/>
    <w:rsid w:val="00467DE4"/>
    <w:rsid w:val="00470C2C"/>
    <w:rsid w:val="00475574"/>
    <w:rsid w:val="00475F46"/>
    <w:rsid w:val="00480B06"/>
    <w:rsid w:val="00480D36"/>
    <w:rsid w:val="00485ACD"/>
    <w:rsid w:val="00487DCB"/>
    <w:rsid w:val="004945E4"/>
    <w:rsid w:val="004A0478"/>
    <w:rsid w:val="004B0211"/>
    <w:rsid w:val="004B2239"/>
    <w:rsid w:val="004B33C3"/>
    <w:rsid w:val="004B73B0"/>
    <w:rsid w:val="004B740F"/>
    <w:rsid w:val="004B7912"/>
    <w:rsid w:val="004B7DED"/>
    <w:rsid w:val="004C460F"/>
    <w:rsid w:val="004C51B2"/>
    <w:rsid w:val="004C6160"/>
    <w:rsid w:val="004D07CF"/>
    <w:rsid w:val="004D19F8"/>
    <w:rsid w:val="004D2067"/>
    <w:rsid w:val="004D2281"/>
    <w:rsid w:val="004D633F"/>
    <w:rsid w:val="004D74E7"/>
    <w:rsid w:val="004E1560"/>
    <w:rsid w:val="004E7AEF"/>
    <w:rsid w:val="004E7DB9"/>
    <w:rsid w:val="004F36D4"/>
    <w:rsid w:val="004F4BFF"/>
    <w:rsid w:val="004F6D6B"/>
    <w:rsid w:val="00505131"/>
    <w:rsid w:val="0050618C"/>
    <w:rsid w:val="0050636C"/>
    <w:rsid w:val="00513047"/>
    <w:rsid w:val="00524AF6"/>
    <w:rsid w:val="00536B72"/>
    <w:rsid w:val="005373B2"/>
    <w:rsid w:val="0054280F"/>
    <w:rsid w:val="00546248"/>
    <w:rsid w:val="005556E0"/>
    <w:rsid w:val="0055637A"/>
    <w:rsid w:val="00556D23"/>
    <w:rsid w:val="00561887"/>
    <w:rsid w:val="00564A3D"/>
    <w:rsid w:val="00565676"/>
    <w:rsid w:val="005759FC"/>
    <w:rsid w:val="005810F0"/>
    <w:rsid w:val="005854AA"/>
    <w:rsid w:val="0059314C"/>
    <w:rsid w:val="00597378"/>
    <w:rsid w:val="005A0A2A"/>
    <w:rsid w:val="005A33A1"/>
    <w:rsid w:val="005A33C6"/>
    <w:rsid w:val="005A5A7F"/>
    <w:rsid w:val="005C0951"/>
    <w:rsid w:val="005C116E"/>
    <w:rsid w:val="005C6B19"/>
    <w:rsid w:val="005D242B"/>
    <w:rsid w:val="005E2C83"/>
    <w:rsid w:val="005E351D"/>
    <w:rsid w:val="005F41AF"/>
    <w:rsid w:val="005F4904"/>
    <w:rsid w:val="005F56A2"/>
    <w:rsid w:val="00601842"/>
    <w:rsid w:val="00602133"/>
    <w:rsid w:val="00605DC9"/>
    <w:rsid w:val="0060611C"/>
    <w:rsid w:val="00615564"/>
    <w:rsid w:val="006216D5"/>
    <w:rsid w:val="00624D73"/>
    <w:rsid w:val="00624E34"/>
    <w:rsid w:val="00630500"/>
    <w:rsid w:val="00634BBC"/>
    <w:rsid w:val="00635B8A"/>
    <w:rsid w:val="0064331C"/>
    <w:rsid w:val="00643CE2"/>
    <w:rsid w:val="00643FD7"/>
    <w:rsid w:val="00646818"/>
    <w:rsid w:val="0065494A"/>
    <w:rsid w:val="006640FD"/>
    <w:rsid w:val="0066452C"/>
    <w:rsid w:val="00664D0A"/>
    <w:rsid w:val="006658E4"/>
    <w:rsid w:val="006662D6"/>
    <w:rsid w:val="006666ED"/>
    <w:rsid w:val="00671D26"/>
    <w:rsid w:val="006774AC"/>
    <w:rsid w:val="00677555"/>
    <w:rsid w:val="0068522F"/>
    <w:rsid w:val="00685B7C"/>
    <w:rsid w:val="00692446"/>
    <w:rsid w:val="00692D64"/>
    <w:rsid w:val="00695FD8"/>
    <w:rsid w:val="006A0151"/>
    <w:rsid w:val="006A07B4"/>
    <w:rsid w:val="006A23B6"/>
    <w:rsid w:val="006A60DF"/>
    <w:rsid w:val="006A7D99"/>
    <w:rsid w:val="006A7D9C"/>
    <w:rsid w:val="006B03B6"/>
    <w:rsid w:val="006B5EDE"/>
    <w:rsid w:val="006D5017"/>
    <w:rsid w:val="006D6D5D"/>
    <w:rsid w:val="006D7337"/>
    <w:rsid w:val="006E3B6E"/>
    <w:rsid w:val="006F0026"/>
    <w:rsid w:val="006F1A3F"/>
    <w:rsid w:val="006F30CB"/>
    <w:rsid w:val="006F38D8"/>
    <w:rsid w:val="006F48CE"/>
    <w:rsid w:val="006F61A3"/>
    <w:rsid w:val="00710903"/>
    <w:rsid w:val="007157E6"/>
    <w:rsid w:val="007203C6"/>
    <w:rsid w:val="00722F1B"/>
    <w:rsid w:val="00726C4D"/>
    <w:rsid w:val="0073069A"/>
    <w:rsid w:val="00741914"/>
    <w:rsid w:val="00743830"/>
    <w:rsid w:val="00743B68"/>
    <w:rsid w:val="00746B5A"/>
    <w:rsid w:val="00753835"/>
    <w:rsid w:val="00753A0A"/>
    <w:rsid w:val="00755184"/>
    <w:rsid w:val="0075525E"/>
    <w:rsid w:val="0075727B"/>
    <w:rsid w:val="00764EC3"/>
    <w:rsid w:val="007749D4"/>
    <w:rsid w:val="00774ACC"/>
    <w:rsid w:val="007760FC"/>
    <w:rsid w:val="00781CDF"/>
    <w:rsid w:val="00793EC3"/>
    <w:rsid w:val="007950BB"/>
    <w:rsid w:val="007960FD"/>
    <w:rsid w:val="007A27A5"/>
    <w:rsid w:val="007A27D7"/>
    <w:rsid w:val="007A2AC0"/>
    <w:rsid w:val="007A4C38"/>
    <w:rsid w:val="007A57CA"/>
    <w:rsid w:val="007B40A0"/>
    <w:rsid w:val="007B4239"/>
    <w:rsid w:val="007D0C25"/>
    <w:rsid w:val="007D1C64"/>
    <w:rsid w:val="007E20E6"/>
    <w:rsid w:val="007E4075"/>
    <w:rsid w:val="007F4C97"/>
    <w:rsid w:val="00800D35"/>
    <w:rsid w:val="00814ED3"/>
    <w:rsid w:val="00815EF6"/>
    <w:rsid w:val="0081748B"/>
    <w:rsid w:val="0082723F"/>
    <w:rsid w:val="00830EE2"/>
    <w:rsid w:val="00834F06"/>
    <w:rsid w:val="00845769"/>
    <w:rsid w:val="00860A6E"/>
    <w:rsid w:val="008611E9"/>
    <w:rsid w:val="008629CA"/>
    <w:rsid w:val="008641FB"/>
    <w:rsid w:val="0087208B"/>
    <w:rsid w:val="008752A9"/>
    <w:rsid w:val="00876495"/>
    <w:rsid w:val="008807FC"/>
    <w:rsid w:val="00881741"/>
    <w:rsid w:val="0088376F"/>
    <w:rsid w:val="00883CED"/>
    <w:rsid w:val="00884574"/>
    <w:rsid w:val="00884AFF"/>
    <w:rsid w:val="00885E93"/>
    <w:rsid w:val="00887F31"/>
    <w:rsid w:val="00893A28"/>
    <w:rsid w:val="008951E7"/>
    <w:rsid w:val="008952F0"/>
    <w:rsid w:val="00895696"/>
    <w:rsid w:val="008977E4"/>
    <w:rsid w:val="008A5B79"/>
    <w:rsid w:val="008A71BE"/>
    <w:rsid w:val="008B1481"/>
    <w:rsid w:val="008B2EC8"/>
    <w:rsid w:val="008B73DB"/>
    <w:rsid w:val="008B7D17"/>
    <w:rsid w:val="008C086B"/>
    <w:rsid w:val="008C73B7"/>
    <w:rsid w:val="008E4CEF"/>
    <w:rsid w:val="008F0C51"/>
    <w:rsid w:val="008F12BD"/>
    <w:rsid w:val="009003DC"/>
    <w:rsid w:val="00905C77"/>
    <w:rsid w:val="00905E74"/>
    <w:rsid w:val="00911D3E"/>
    <w:rsid w:val="00917DEB"/>
    <w:rsid w:val="0092297D"/>
    <w:rsid w:val="00925848"/>
    <w:rsid w:val="00925FFF"/>
    <w:rsid w:val="00930485"/>
    <w:rsid w:val="00940FAE"/>
    <w:rsid w:val="00943245"/>
    <w:rsid w:val="009436E5"/>
    <w:rsid w:val="0095009D"/>
    <w:rsid w:val="00957BEE"/>
    <w:rsid w:val="00963DEF"/>
    <w:rsid w:val="00973E4F"/>
    <w:rsid w:val="00977666"/>
    <w:rsid w:val="00984843"/>
    <w:rsid w:val="00992431"/>
    <w:rsid w:val="009A5770"/>
    <w:rsid w:val="009A6A12"/>
    <w:rsid w:val="009B2E5D"/>
    <w:rsid w:val="009C0C5F"/>
    <w:rsid w:val="009C128E"/>
    <w:rsid w:val="009C285D"/>
    <w:rsid w:val="009C3675"/>
    <w:rsid w:val="009C5EF9"/>
    <w:rsid w:val="009D02CD"/>
    <w:rsid w:val="009D3902"/>
    <w:rsid w:val="009D5618"/>
    <w:rsid w:val="009D703A"/>
    <w:rsid w:val="009E4AA8"/>
    <w:rsid w:val="009E5910"/>
    <w:rsid w:val="009F2ABD"/>
    <w:rsid w:val="009F30A3"/>
    <w:rsid w:val="009F3305"/>
    <w:rsid w:val="009F39E0"/>
    <w:rsid w:val="00A03F06"/>
    <w:rsid w:val="00A05332"/>
    <w:rsid w:val="00A062D0"/>
    <w:rsid w:val="00A069E7"/>
    <w:rsid w:val="00A071D4"/>
    <w:rsid w:val="00A2450C"/>
    <w:rsid w:val="00A31F7C"/>
    <w:rsid w:val="00A40B98"/>
    <w:rsid w:val="00A45607"/>
    <w:rsid w:val="00A51572"/>
    <w:rsid w:val="00A53BA2"/>
    <w:rsid w:val="00A55CE1"/>
    <w:rsid w:val="00A62D14"/>
    <w:rsid w:val="00A7752F"/>
    <w:rsid w:val="00A77AFA"/>
    <w:rsid w:val="00A80BE3"/>
    <w:rsid w:val="00A81221"/>
    <w:rsid w:val="00A81A79"/>
    <w:rsid w:val="00A83421"/>
    <w:rsid w:val="00A83440"/>
    <w:rsid w:val="00A84595"/>
    <w:rsid w:val="00A85927"/>
    <w:rsid w:val="00A92849"/>
    <w:rsid w:val="00A94CA3"/>
    <w:rsid w:val="00A95015"/>
    <w:rsid w:val="00A96573"/>
    <w:rsid w:val="00AA25EA"/>
    <w:rsid w:val="00AA3C85"/>
    <w:rsid w:val="00AA6D08"/>
    <w:rsid w:val="00AB436C"/>
    <w:rsid w:val="00AC2D2F"/>
    <w:rsid w:val="00AC406E"/>
    <w:rsid w:val="00AC5118"/>
    <w:rsid w:val="00AD14C5"/>
    <w:rsid w:val="00AD3F5C"/>
    <w:rsid w:val="00AE01AA"/>
    <w:rsid w:val="00AE338B"/>
    <w:rsid w:val="00AE56E9"/>
    <w:rsid w:val="00AE6FFE"/>
    <w:rsid w:val="00AF680F"/>
    <w:rsid w:val="00B04BB7"/>
    <w:rsid w:val="00B119FF"/>
    <w:rsid w:val="00B11C45"/>
    <w:rsid w:val="00B1780B"/>
    <w:rsid w:val="00B24C20"/>
    <w:rsid w:val="00B24DB8"/>
    <w:rsid w:val="00B33D32"/>
    <w:rsid w:val="00B35F60"/>
    <w:rsid w:val="00B440DC"/>
    <w:rsid w:val="00B44C31"/>
    <w:rsid w:val="00B52399"/>
    <w:rsid w:val="00B7186F"/>
    <w:rsid w:val="00B71CD4"/>
    <w:rsid w:val="00B72252"/>
    <w:rsid w:val="00B824C6"/>
    <w:rsid w:val="00B84403"/>
    <w:rsid w:val="00B84CEA"/>
    <w:rsid w:val="00B87517"/>
    <w:rsid w:val="00B94006"/>
    <w:rsid w:val="00B94124"/>
    <w:rsid w:val="00B9782E"/>
    <w:rsid w:val="00BB21BF"/>
    <w:rsid w:val="00BB3FA2"/>
    <w:rsid w:val="00BC6E95"/>
    <w:rsid w:val="00BD03EC"/>
    <w:rsid w:val="00BD254B"/>
    <w:rsid w:val="00BD2F5D"/>
    <w:rsid w:val="00BD6B86"/>
    <w:rsid w:val="00BE025E"/>
    <w:rsid w:val="00BE358B"/>
    <w:rsid w:val="00BE6A97"/>
    <w:rsid w:val="00BF22F4"/>
    <w:rsid w:val="00BF45F5"/>
    <w:rsid w:val="00BF50D1"/>
    <w:rsid w:val="00BF6BEE"/>
    <w:rsid w:val="00C032B7"/>
    <w:rsid w:val="00C10D32"/>
    <w:rsid w:val="00C115B2"/>
    <w:rsid w:val="00C15105"/>
    <w:rsid w:val="00C164C0"/>
    <w:rsid w:val="00C203E8"/>
    <w:rsid w:val="00C220BB"/>
    <w:rsid w:val="00C23556"/>
    <w:rsid w:val="00C24936"/>
    <w:rsid w:val="00C26AD4"/>
    <w:rsid w:val="00C30181"/>
    <w:rsid w:val="00C3048A"/>
    <w:rsid w:val="00C30EE1"/>
    <w:rsid w:val="00C326DD"/>
    <w:rsid w:val="00C42480"/>
    <w:rsid w:val="00C42DD4"/>
    <w:rsid w:val="00C44295"/>
    <w:rsid w:val="00C46382"/>
    <w:rsid w:val="00C46EE4"/>
    <w:rsid w:val="00C53629"/>
    <w:rsid w:val="00C56EE4"/>
    <w:rsid w:val="00C570BC"/>
    <w:rsid w:val="00C66538"/>
    <w:rsid w:val="00C73E86"/>
    <w:rsid w:val="00C750AB"/>
    <w:rsid w:val="00C91766"/>
    <w:rsid w:val="00C958D0"/>
    <w:rsid w:val="00CA1B7A"/>
    <w:rsid w:val="00CA37FA"/>
    <w:rsid w:val="00CA520D"/>
    <w:rsid w:val="00CA5875"/>
    <w:rsid w:val="00CB0A25"/>
    <w:rsid w:val="00CB2C05"/>
    <w:rsid w:val="00CB3886"/>
    <w:rsid w:val="00CC2F43"/>
    <w:rsid w:val="00CC6B32"/>
    <w:rsid w:val="00CC73EE"/>
    <w:rsid w:val="00CC7AFB"/>
    <w:rsid w:val="00CE1E33"/>
    <w:rsid w:val="00CE4D6C"/>
    <w:rsid w:val="00CE526F"/>
    <w:rsid w:val="00CE6887"/>
    <w:rsid w:val="00CE714F"/>
    <w:rsid w:val="00CE7676"/>
    <w:rsid w:val="00CF08C5"/>
    <w:rsid w:val="00D01DF2"/>
    <w:rsid w:val="00D15623"/>
    <w:rsid w:val="00D22016"/>
    <w:rsid w:val="00D2465A"/>
    <w:rsid w:val="00D260BD"/>
    <w:rsid w:val="00D2723B"/>
    <w:rsid w:val="00D3173A"/>
    <w:rsid w:val="00D32107"/>
    <w:rsid w:val="00D3447B"/>
    <w:rsid w:val="00D42061"/>
    <w:rsid w:val="00D470C2"/>
    <w:rsid w:val="00D47EDF"/>
    <w:rsid w:val="00D51DA0"/>
    <w:rsid w:val="00D54C17"/>
    <w:rsid w:val="00D637E6"/>
    <w:rsid w:val="00D6520D"/>
    <w:rsid w:val="00D66AB4"/>
    <w:rsid w:val="00D747FA"/>
    <w:rsid w:val="00D75F96"/>
    <w:rsid w:val="00D8022C"/>
    <w:rsid w:val="00D80A4C"/>
    <w:rsid w:val="00D9132D"/>
    <w:rsid w:val="00D928DC"/>
    <w:rsid w:val="00DA2A80"/>
    <w:rsid w:val="00DA30CD"/>
    <w:rsid w:val="00DB0F3E"/>
    <w:rsid w:val="00DB4640"/>
    <w:rsid w:val="00DB4741"/>
    <w:rsid w:val="00DC0751"/>
    <w:rsid w:val="00DC21C1"/>
    <w:rsid w:val="00DC2758"/>
    <w:rsid w:val="00DC481E"/>
    <w:rsid w:val="00DC72CF"/>
    <w:rsid w:val="00DC72F7"/>
    <w:rsid w:val="00DC7537"/>
    <w:rsid w:val="00DC7CC9"/>
    <w:rsid w:val="00DD15EB"/>
    <w:rsid w:val="00DD46BD"/>
    <w:rsid w:val="00DD644C"/>
    <w:rsid w:val="00DE2729"/>
    <w:rsid w:val="00DE632E"/>
    <w:rsid w:val="00DE7638"/>
    <w:rsid w:val="00DF0489"/>
    <w:rsid w:val="00DF2AC4"/>
    <w:rsid w:val="00DF3FF9"/>
    <w:rsid w:val="00E01175"/>
    <w:rsid w:val="00E01331"/>
    <w:rsid w:val="00E0138D"/>
    <w:rsid w:val="00E03CF1"/>
    <w:rsid w:val="00E055FA"/>
    <w:rsid w:val="00E05F73"/>
    <w:rsid w:val="00E126C7"/>
    <w:rsid w:val="00E17226"/>
    <w:rsid w:val="00E278A8"/>
    <w:rsid w:val="00E30894"/>
    <w:rsid w:val="00E33BA7"/>
    <w:rsid w:val="00E3463C"/>
    <w:rsid w:val="00E431CF"/>
    <w:rsid w:val="00E46772"/>
    <w:rsid w:val="00E478BB"/>
    <w:rsid w:val="00E50A0A"/>
    <w:rsid w:val="00E51124"/>
    <w:rsid w:val="00E54175"/>
    <w:rsid w:val="00E54D4F"/>
    <w:rsid w:val="00E61CD0"/>
    <w:rsid w:val="00E62F84"/>
    <w:rsid w:val="00E648BF"/>
    <w:rsid w:val="00E64A8A"/>
    <w:rsid w:val="00E713D6"/>
    <w:rsid w:val="00E722D2"/>
    <w:rsid w:val="00E75C6E"/>
    <w:rsid w:val="00E76CBA"/>
    <w:rsid w:val="00E810AB"/>
    <w:rsid w:val="00E84BC0"/>
    <w:rsid w:val="00E85FE1"/>
    <w:rsid w:val="00E92B48"/>
    <w:rsid w:val="00E92C71"/>
    <w:rsid w:val="00E94900"/>
    <w:rsid w:val="00E95090"/>
    <w:rsid w:val="00E97384"/>
    <w:rsid w:val="00EA0B7A"/>
    <w:rsid w:val="00EA13B2"/>
    <w:rsid w:val="00EA2A39"/>
    <w:rsid w:val="00EB0338"/>
    <w:rsid w:val="00EB2E67"/>
    <w:rsid w:val="00EB5FC8"/>
    <w:rsid w:val="00EB613B"/>
    <w:rsid w:val="00EB70B7"/>
    <w:rsid w:val="00EC1EBA"/>
    <w:rsid w:val="00EC2103"/>
    <w:rsid w:val="00EC2AF1"/>
    <w:rsid w:val="00EC3755"/>
    <w:rsid w:val="00EC5601"/>
    <w:rsid w:val="00EC5CF5"/>
    <w:rsid w:val="00EC78FE"/>
    <w:rsid w:val="00ED320A"/>
    <w:rsid w:val="00ED4A69"/>
    <w:rsid w:val="00EE1364"/>
    <w:rsid w:val="00EE240D"/>
    <w:rsid w:val="00EE6ECC"/>
    <w:rsid w:val="00EF2158"/>
    <w:rsid w:val="00EF5F22"/>
    <w:rsid w:val="00EF5F7F"/>
    <w:rsid w:val="00EF6111"/>
    <w:rsid w:val="00F061D4"/>
    <w:rsid w:val="00F06686"/>
    <w:rsid w:val="00F071A2"/>
    <w:rsid w:val="00F07913"/>
    <w:rsid w:val="00F07990"/>
    <w:rsid w:val="00F22C4C"/>
    <w:rsid w:val="00F26C8D"/>
    <w:rsid w:val="00F26E7D"/>
    <w:rsid w:val="00F30792"/>
    <w:rsid w:val="00F317F4"/>
    <w:rsid w:val="00F34AED"/>
    <w:rsid w:val="00F36A9E"/>
    <w:rsid w:val="00F36F11"/>
    <w:rsid w:val="00F4058B"/>
    <w:rsid w:val="00F42713"/>
    <w:rsid w:val="00F42BF6"/>
    <w:rsid w:val="00F45266"/>
    <w:rsid w:val="00F454BF"/>
    <w:rsid w:val="00F524A1"/>
    <w:rsid w:val="00F5665C"/>
    <w:rsid w:val="00F61486"/>
    <w:rsid w:val="00F61C02"/>
    <w:rsid w:val="00F62074"/>
    <w:rsid w:val="00F70732"/>
    <w:rsid w:val="00F72DA4"/>
    <w:rsid w:val="00F73B3E"/>
    <w:rsid w:val="00F74BA5"/>
    <w:rsid w:val="00F77314"/>
    <w:rsid w:val="00F77B99"/>
    <w:rsid w:val="00F77D23"/>
    <w:rsid w:val="00F80CC2"/>
    <w:rsid w:val="00F83E03"/>
    <w:rsid w:val="00F86A39"/>
    <w:rsid w:val="00F87785"/>
    <w:rsid w:val="00F92854"/>
    <w:rsid w:val="00FA063E"/>
    <w:rsid w:val="00FA0D5A"/>
    <w:rsid w:val="00FA13D7"/>
    <w:rsid w:val="00FA1DF3"/>
    <w:rsid w:val="00FA6642"/>
    <w:rsid w:val="00FB0866"/>
    <w:rsid w:val="00FB1C47"/>
    <w:rsid w:val="00FB440D"/>
    <w:rsid w:val="00FC03D7"/>
    <w:rsid w:val="00FC049F"/>
    <w:rsid w:val="00FC223C"/>
    <w:rsid w:val="00FC33B2"/>
    <w:rsid w:val="00FC4378"/>
    <w:rsid w:val="00FC4BF9"/>
    <w:rsid w:val="00FC52A2"/>
    <w:rsid w:val="00FE05EC"/>
    <w:rsid w:val="00FF0621"/>
    <w:rsid w:val="00FF09CB"/>
    <w:rsid w:val="00FF2271"/>
    <w:rsid w:val="00FF3FF8"/>
    <w:rsid w:val="00FF63B9"/>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761B5E7-7235-4529-A51D-8901AAA9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15"/>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AE"/>
  </w:style>
  <w:style w:type="paragraph" w:styleId="Ttulo1">
    <w:name w:val="heading 1"/>
    <w:basedOn w:val="Normal"/>
    <w:next w:val="Normal"/>
    <w:link w:val="Ttulo1Car"/>
    <w:uiPriority w:val="9"/>
    <w:qFormat/>
    <w:rsid w:val="005759FC"/>
    <w:pPr>
      <w:keepNext/>
      <w:spacing w:after="0" w:line="240" w:lineRule="auto"/>
      <w:jc w:val="center"/>
      <w:outlineLvl w:val="0"/>
    </w:pPr>
    <w:rPr>
      <w:b/>
      <w:sz w:val="28"/>
      <w:szCs w:val="28"/>
    </w:rPr>
  </w:style>
  <w:style w:type="paragraph" w:styleId="Ttulo2">
    <w:name w:val="heading 2"/>
    <w:basedOn w:val="Normal"/>
    <w:next w:val="Normal"/>
    <w:link w:val="Ttulo2Car"/>
    <w:uiPriority w:val="9"/>
    <w:unhideWhenUsed/>
    <w:qFormat/>
    <w:rsid w:val="008B7D17"/>
    <w:pPr>
      <w:keepNext/>
      <w:spacing w:after="160" w:line="259" w:lineRule="auto"/>
      <w:outlineLvl w:val="1"/>
    </w:pPr>
    <w:rPr>
      <w:b/>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18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1887"/>
    <w:rPr>
      <w:rFonts w:ascii="Tahoma" w:hAnsi="Tahoma" w:cs="Tahoma"/>
      <w:sz w:val="16"/>
      <w:szCs w:val="16"/>
    </w:rPr>
  </w:style>
  <w:style w:type="table" w:styleId="Tablaconcuadrcula">
    <w:name w:val="Table Grid"/>
    <w:basedOn w:val="Tablanormal"/>
    <w:uiPriority w:val="59"/>
    <w:rsid w:val="005618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C6B19"/>
    <w:pPr>
      <w:ind w:left="720"/>
      <w:contextualSpacing/>
    </w:pPr>
  </w:style>
  <w:style w:type="paragraph" w:styleId="NormalWeb">
    <w:name w:val="Normal (Web)"/>
    <w:basedOn w:val="Normal"/>
    <w:uiPriority w:val="99"/>
    <w:unhideWhenUsed/>
    <w:rsid w:val="00D66AB4"/>
    <w:pPr>
      <w:spacing w:before="100" w:beforeAutospacing="1" w:after="100" w:afterAutospacing="1" w:line="240" w:lineRule="auto"/>
    </w:pPr>
    <w:rPr>
      <w:rFonts w:ascii="Times New Roman" w:eastAsiaTheme="minorEastAsia" w:hAnsi="Times New Roman" w:cs="Times New Roman"/>
      <w:szCs w:val="24"/>
      <w:lang w:val="en-US"/>
    </w:rPr>
  </w:style>
  <w:style w:type="paragraph" w:styleId="Encabezado">
    <w:name w:val="header"/>
    <w:basedOn w:val="Normal"/>
    <w:link w:val="EncabezadoCar"/>
    <w:uiPriority w:val="99"/>
    <w:unhideWhenUsed/>
    <w:rsid w:val="00F317F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317F4"/>
  </w:style>
  <w:style w:type="paragraph" w:styleId="Piedepgina">
    <w:name w:val="footer"/>
    <w:basedOn w:val="Normal"/>
    <w:link w:val="PiedepginaCar"/>
    <w:uiPriority w:val="99"/>
    <w:unhideWhenUsed/>
    <w:rsid w:val="00F317F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317F4"/>
  </w:style>
  <w:style w:type="character" w:customStyle="1" w:styleId="Ttulo1Car">
    <w:name w:val="Título 1 Car"/>
    <w:basedOn w:val="Fuentedeprrafopredeter"/>
    <w:link w:val="Ttulo1"/>
    <w:uiPriority w:val="9"/>
    <w:rsid w:val="005759FC"/>
    <w:rPr>
      <w:b/>
      <w:sz w:val="28"/>
      <w:szCs w:val="28"/>
    </w:rPr>
  </w:style>
  <w:style w:type="character" w:customStyle="1" w:styleId="Ttulo2Car">
    <w:name w:val="Título 2 Car"/>
    <w:basedOn w:val="Fuentedeprrafopredeter"/>
    <w:link w:val="Ttulo2"/>
    <w:uiPriority w:val="9"/>
    <w:rsid w:val="008B7D17"/>
    <w:rPr>
      <w:b/>
      <w:lang w:val="es-ES"/>
    </w:rPr>
  </w:style>
  <w:style w:type="paragraph" w:styleId="Textoindependiente">
    <w:name w:val="Body Text"/>
    <w:basedOn w:val="Normal"/>
    <w:link w:val="TextoindependienteCar"/>
    <w:uiPriority w:val="99"/>
    <w:unhideWhenUsed/>
    <w:rsid w:val="00984843"/>
    <w:pPr>
      <w:tabs>
        <w:tab w:val="left" w:pos="3495"/>
      </w:tabs>
      <w:spacing w:after="0" w:line="240" w:lineRule="auto"/>
      <w:jc w:val="both"/>
    </w:pPr>
    <w:rPr>
      <w:bCs/>
      <w:szCs w:val="24"/>
    </w:rPr>
  </w:style>
  <w:style w:type="character" w:customStyle="1" w:styleId="TextoindependienteCar">
    <w:name w:val="Texto independiente Car"/>
    <w:basedOn w:val="Fuentedeprrafopredeter"/>
    <w:link w:val="Textoindependiente"/>
    <w:uiPriority w:val="99"/>
    <w:rsid w:val="00984843"/>
    <w:rPr>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95781">
      <w:bodyDiv w:val="1"/>
      <w:marLeft w:val="0"/>
      <w:marRight w:val="0"/>
      <w:marTop w:val="0"/>
      <w:marBottom w:val="0"/>
      <w:divBdr>
        <w:top w:val="none" w:sz="0" w:space="0" w:color="auto"/>
        <w:left w:val="none" w:sz="0" w:space="0" w:color="auto"/>
        <w:bottom w:val="none" w:sz="0" w:space="0" w:color="auto"/>
        <w:right w:val="none" w:sz="0" w:space="0" w:color="auto"/>
      </w:divBdr>
    </w:div>
    <w:div w:id="749228831">
      <w:bodyDiv w:val="1"/>
      <w:marLeft w:val="0"/>
      <w:marRight w:val="0"/>
      <w:marTop w:val="0"/>
      <w:marBottom w:val="0"/>
      <w:divBdr>
        <w:top w:val="none" w:sz="0" w:space="0" w:color="auto"/>
        <w:left w:val="none" w:sz="0" w:space="0" w:color="auto"/>
        <w:bottom w:val="none" w:sz="0" w:space="0" w:color="auto"/>
        <w:right w:val="none" w:sz="0" w:space="0" w:color="auto"/>
      </w:divBdr>
      <w:divsChild>
        <w:div w:id="1731997473">
          <w:marLeft w:val="0"/>
          <w:marRight w:val="0"/>
          <w:marTop w:val="0"/>
          <w:marBottom w:val="0"/>
          <w:divBdr>
            <w:top w:val="none" w:sz="0" w:space="0" w:color="auto"/>
            <w:left w:val="none" w:sz="0" w:space="0" w:color="auto"/>
            <w:bottom w:val="none" w:sz="0" w:space="0" w:color="auto"/>
            <w:right w:val="none" w:sz="0" w:space="0" w:color="auto"/>
          </w:divBdr>
        </w:div>
      </w:divsChild>
    </w:div>
    <w:div w:id="1045181682">
      <w:bodyDiv w:val="1"/>
      <w:marLeft w:val="0"/>
      <w:marRight w:val="0"/>
      <w:marTop w:val="0"/>
      <w:marBottom w:val="0"/>
      <w:divBdr>
        <w:top w:val="none" w:sz="0" w:space="0" w:color="auto"/>
        <w:left w:val="none" w:sz="0" w:space="0" w:color="auto"/>
        <w:bottom w:val="none" w:sz="0" w:space="0" w:color="auto"/>
        <w:right w:val="none" w:sz="0" w:space="0" w:color="auto"/>
      </w:divBdr>
    </w:div>
    <w:div w:id="1335113399">
      <w:bodyDiv w:val="1"/>
      <w:marLeft w:val="0"/>
      <w:marRight w:val="0"/>
      <w:marTop w:val="0"/>
      <w:marBottom w:val="0"/>
      <w:divBdr>
        <w:top w:val="none" w:sz="0" w:space="0" w:color="auto"/>
        <w:left w:val="none" w:sz="0" w:space="0" w:color="auto"/>
        <w:bottom w:val="none" w:sz="0" w:space="0" w:color="auto"/>
        <w:right w:val="none" w:sz="0" w:space="0" w:color="auto"/>
      </w:divBdr>
      <w:divsChild>
        <w:div w:id="138235803">
          <w:marLeft w:val="0"/>
          <w:marRight w:val="0"/>
          <w:marTop w:val="0"/>
          <w:marBottom w:val="0"/>
          <w:divBdr>
            <w:top w:val="none" w:sz="0" w:space="0" w:color="auto"/>
            <w:left w:val="none" w:sz="0" w:space="0" w:color="auto"/>
            <w:bottom w:val="none" w:sz="0" w:space="0" w:color="auto"/>
            <w:right w:val="none" w:sz="0" w:space="0" w:color="auto"/>
          </w:divBdr>
        </w:div>
        <w:div w:id="193427875">
          <w:marLeft w:val="0"/>
          <w:marRight w:val="0"/>
          <w:marTop w:val="0"/>
          <w:marBottom w:val="0"/>
          <w:divBdr>
            <w:top w:val="none" w:sz="0" w:space="0" w:color="auto"/>
            <w:left w:val="none" w:sz="0" w:space="0" w:color="auto"/>
            <w:bottom w:val="none" w:sz="0" w:space="0" w:color="auto"/>
            <w:right w:val="none" w:sz="0" w:space="0" w:color="auto"/>
          </w:divBdr>
        </w:div>
        <w:div w:id="476410966">
          <w:marLeft w:val="0"/>
          <w:marRight w:val="0"/>
          <w:marTop w:val="0"/>
          <w:marBottom w:val="0"/>
          <w:divBdr>
            <w:top w:val="none" w:sz="0" w:space="0" w:color="auto"/>
            <w:left w:val="none" w:sz="0" w:space="0" w:color="auto"/>
            <w:bottom w:val="none" w:sz="0" w:space="0" w:color="auto"/>
            <w:right w:val="none" w:sz="0" w:space="0" w:color="auto"/>
          </w:divBdr>
        </w:div>
        <w:div w:id="915554988">
          <w:marLeft w:val="0"/>
          <w:marRight w:val="0"/>
          <w:marTop w:val="0"/>
          <w:marBottom w:val="0"/>
          <w:divBdr>
            <w:top w:val="none" w:sz="0" w:space="0" w:color="auto"/>
            <w:left w:val="none" w:sz="0" w:space="0" w:color="auto"/>
            <w:bottom w:val="none" w:sz="0" w:space="0" w:color="auto"/>
            <w:right w:val="none" w:sz="0" w:space="0" w:color="auto"/>
          </w:divBdr>
          <w:divsChild>
            <w:div w:id="6104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5927">
      <w:bodyDiv w:val="1"/>
      <w:marLeft w:val="0"/>
      <w:marRight w:val="0"/>
      <w:marTop w:val="0"/>
      <w:marBottom w:val="0"/>
      <w:divBdr>
        <w:top w:val="none" w:sz="0" w:space="0" w:color="auto"/>
        <w:left w:val="none" w:sz="0" w:space="0" w:color="auto"/>
        <w:bottom w:val="none" w:sz="0" w:space="0" w:color="auto"/>
        <w:right w:val="none" w:sz="0" w:space="0" w:color="auto"/>
      </w:divBdr>
    </w:div>
    <w:div w:id="1806268800">
      <w:bodyDiv w:val="1"/>
      <w:marLeft w:val="0"/>
      <w:marRight w:val="0"/>
      <w:marTop w:val="0"/>
      <w:marBottom w:val="0"/>
      <w:divBdr>
        <w:top w:val="none" w:sz="0" w:space="0" w:color="auto"/>
        <w:left w:val="none" w:sz="0" w:space="0" w:color="auto"/>
        <w:bottom w:val="none" w:sz="0" w:space="0" w:color="auto"/>
        <w:right w:val="none" w:sz="0" w:space="0" w:color="auto"/>
      </w:divBdr>
      <w:divsChild>
        <w:div w:id="120340823">
          <w:marLeft w:val="360"/>
          <w:marRight w:val="0"/>
          <w:marTop w:val="200"/>
          <w:marBottom w:val="0"/>
          <w:divBdr>
            <w:top w:val="none" w:sz="0" w:space="0" w:color="auto"/>
            <w:left w:val="none" w:sz="0" w:space="0" w:color="auto"/>
            <w:bottom w:val="none" w:sz="0" w:space="0" w:color="auto"/>
            <w:right w:val="none" w:sz="0" w:space="0" w:color="auto"/>
          </w:divBdr>
        </w:div>
        <w:div w:id="272595211">
          <w:marLeft w:val="360"/>
          <w:marRight w:val="0"/>
          <w:marTop w:val="200"/>
          <w:marBottom w:val="0"/>
          <w:divBdr>
            <w:top w:val="none" w:sz="0" w:space="0" w:color="auto"/>
            <w:left w:val="none" w:sz="0" w:space="0" w:color="auto"/>
            <w:bottom w:val="none" w:sz="0" w:space="0" w:color="auto"/>
            <w:right w:val="none" w:sz="0" w:space="0" w:color="auto"/>
          </w:divBdr>
        </w:div>
        <w:div w:id="690574641">
          <w:marLeft w:val="360"/>
          <w:marRight w:val="0"/>
          <w:marTop w:val="200"/>
          <w:marBottom w:val="0"/>
          <w:divBdr>
            <w:top w:val="none" w:sz="0" w:space="0" w:color="auto"/>
            <w:left w:val="none" w:sz="0" w:space="0" w:color="auto"/>
            <w:bottom w:val="none" w:sz="0" w:space="0" w:color="auto"/>
            <w:right w:val="none" w:sz="0" w:space="0" w:color="auto"/>
          </w:divBdr>
        </w:div>
      </w:divsChild>
    </w:div>
    <w:div w:id="207350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4DA9B-A8FC-4C87-A0AF-D48B3F3D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3694</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Abierto</dc:creator>
  <cp:lastModifiedBy>Joselyne Sarg Bonilla</cp:lastModifiedBy>
  <cp:revision>4</cp:revision>
  <cp:lastPrinted>2019-11-26T14:45:00Z</cp:lastPrinted>
  <dcterms:created xsi:type="dcterms:W3CDTF">2019-11-26T21:49:00Z</dcterms:created>
  <dcterms:modified xsi:type="dcterms:W3CDTF">2019-11-26T21:50:00Z</dcterms:modified>
</cp:coreProperties>
</file>